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04" w:type="dxa"/>
        <w:tblInd w:w="-108" w:type="dxa"/>
        <w:tblLayout w:type="fixed"/>
        <w:tblCellMar>
          <w:left w:w="10" w:type="dxa"/>
          <w:right w:w="10" w:type="dxa"/>
        </w:tblCellMar>
        <w:tblLook w:val="04A0" w:firstRow="1" w:lastRow="0" w:firstColumn="1" w:lastColumn="0" w:noHBand="0" w:noVBand="1"/>
      </w:tblPr>
      <w:tblGrid>
        <w:gridCol w:w="1980"/>
        <w:gridCol w:w="5631"/>
        <w:gridCol w:w="2268"/>
        <w:gridCol w:w="425"/>
      </w:tblGrid>
      <w:tr w:rsidR="00431CE9" w14:paraId="42141E9D" w14:textId="77777777">
        <w:trPr>
          <w:trHeight w:hRule="exact" w:val="397"/>
        </w:trPr>
        <w:tc>
          <w:tcPr>
            <w:tcW w:w="1980"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vAlign w:val="center"/>
          </w:tcPr>
          <w:p w14:paraId="0EB02903" w14:textId="77777777" w:rsidR="00431CE9" w:rsidRDefault="00431CE9">
            <w:pPr>
              <w:pStyle w:val="Standard"/>
              <w:spacing w:before="40" w:after="200" w:line="276" w:lineRule="auto"/>
              <w:jc w:val="center"/>
              <w:rPr>
                <w:rFonts w:ascii="Calibri" w:hAnsi="Calibri" w:cs="Arial"/>
                <w:b/>
                <w:szCs w:val="24"/>
              </w:rPr>
            </w:pPr>
          </w:p>
        </w:tc>
        <w:tc>
          <w:tcPr>
            <w:tcW w:w="5631" w:type="dxa"/>
            <w:tcBorders>
              <w:left w:val="single" w:sz="8" w:space="0" w:color="00000A"/>
              <w:right w:val="single" w:sz="8" w:space="0" w:color="00000A"/>
            </w:tcBorders>
            <w:shd w:val="clear" w:color="auto" w:fill="auto"/>
            <w:tcMar>
              <w:top w:w="0" w:type="dxa"/>
              <w:left w:w="108" w:type="dxa"/>
              <w:bottom w:w="0" w:type="dxa"/>
              <w:right w:w="108" w:type="dxa"/>
            </w:tcMar>
            <w:vAlign w:val="center"/>
          </w:tcPr>
          <w:p w14:paraId="1722002E" w14:textId="77777777" w:rsidR="00431CE9" w:rsidRDefault="00431CE9">
            <w:pPr>
              <w:pStyle w:val="Standard"/>
              <w:spacing w:before="40" w:after="200" w:line="276" w:lineRule="auto"/>
              <w:jc w:val="center"/>
              <w:rPr>
                <w:rFonts w:ascii="Calibri" w:hAnsi="Calibri" w:cs="Arial"/>
                <w:b/>
                <w:szCs w:val="24"/>
              </w:rPr>
            </w:pPr>
          </w:p>
        </w:tc>
        <w:tc>
          <w:tcPr>
            <w:tcW w:w="2268"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vAlign w:val="center"/>
          </w:tcPr>
          <w:p w14:paraId="0E6D9F02" w14:textId="77777777" w:rsidR="00431CE9" w:rsidRDefault="00000000">
            <w:pPr>
              <w:pStyle w:val="Standard"/>
              <w:spacing w:before="40" w:after="200" w:line="276" w:lineRule="auto"/>
              <w:jc w:val="center"/>
              <w:rPr>
                <w:rFonts w:ascii="Calibri" w:hAnsi="Calibri" w:cs="Arial"/>
                <w:b/>
                <w:szCs w:val="24"/>
              </w:rPr>
            </w:pPr>
            <w:r>
              <w:rPr>
                <w:rFonts w:ascii="Calibri" w:hAnsi="Calibri" w:cs="Arial"/>
                <w:b/>
                <w:szCs w:val="24"/>
              </w:rPr>
              <w:t>EGZEMPLARZ NR</w:t>
            </w:r>
          </w:p>
        </w:tc>
        <w:tc>
          <w:tcPr>
            <w:tcW w:w="425"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vAlign w:val="center"/>
          </w:tcPr>
          <w:p w14:paraId="1E79CF58" w14:textId="77777777" w:rsidR="00431CE9" w:rsidRDefault="00431CE9">
            <w:pPr>
              <w:pStyle w:val="Standard"/>
              <w:spacing w:before="40" w:after="200" w:line="276" w:lineRule="auto"/>
              <w:jc w:val="center"/>
              <w:rPr>
                <w:rFonts w:ascii="Calibri" w:hAnsi="Calibri" w:cs="Arial"/>
                <w:b/>
                <w:szCs w:val="24"/>
                <w:shd w:val="clear" w:color="auto" w:fill="FFFF00"/>
              </w:rPr>
            </w:pPr>
          </w:p>
        </w:tc>
      </w:tr>
    </w:tbl>
    <w:p w14:paraId="18E736FE" w14:textId="77777777" w:rsidR="00431CE9" w:rsidRDefault="00431CE9">
      <w:pPr>
        <w:pStyle w:val="Standard"/>
        <w:spacing w:line="276" w:lineRule="auto"/>
        <w:rPr>
          <w:rFonts w:cs="Arial"/>
          <w:b/>
          <w:sz w:val="12"/>
          <w:szCs w:val="12"/>
        </w:rPr>
      </w:pPr>
    </w:p>
    <w:p w14:paraId="79356C76" w14:textId="77777777" w:rsidR="00431CE9" w:rsidRDefault="00000000">
      <w:pPr>
        <w:pStyle w:val="Standard"/>
        <w:spacing w:line="276" w:lineRule="auto"/>
        <w:rPr>
          <w:rFonts w:cs="Arial"/>
          <w:b/>
          <w:szCs w:val="24"/>
        </w:rPr>
      </w:pPr>
      <w:r>
        <w:rPr>
          <w:rFonts w:cs="Arial"/>
          <w:b/>
          <w:szCs w:val="24"/>
        </w:rPr>
        <w:t>JEDNOSTKA PROJEKTOWA:</w:t>
      </w:r>
    </w:p>
    <w:tbl>
      <w:tblPr>
        <w:tblW w:w="9505" w:type="dxa"/>
        <w:tblInd w:w="-108" w:type="dxa"/>
        <w:tblLayout w:type="fixed"/>
        <w:tblCellMar>
          <w:left w:w="10" w:type="dxa"/>
          <w:right w:w="10" w:type="dxa"/>
        </w:tblCellMar>
        <w:tblLook w:val="04A0" w:firstRow="1" w:lastRow="0" w:firstColumn="1" w:lastColumn="0" w:noHBand="0" w:noVBand="1"/>
      </w:tblPr>
      <w:tblGrid>
        <w:gridCol w:w="9505"/>
      </w:tblGrid>
      <w:tr w:rsidR="00431CE9" w14:paraId="5179D137" w14:textId="77777777">
        <w:tc>
          <w:tcPr>
            <w:tcW w:w="9505"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tcPr>
          <w:p w14:paraId="118EE1EE" w14:textId="77777777" w:rsidR="00431CE9" w:rsidRPr="009B60D3" w:rsidRDefault="00000000" w:rsidP="009B60D3">
            <w:pPr>
              <w:pStyle w:val="Standard"/>
              <w:spacing w:line="276" w:lineRule="auto"/>
              <w:contextualSpacing/>
              <w:jc w:val="center"/>
              <w:rPr>
                <w:rFonts w:ascii="Calibri" w:hAnsi="Calibri"/>
                <w:bCs/>
              </w:rPr>
            </w:pPr>
            <w:r w:rsidRPr="009B60D3">
              <w:rPr>
                <w:rFonts w:ascii="Calibri" w:hAnsi="Calibri"/>
                <w:bCs/>
              </w:rPr>
              <w:t>Biuro Projektowo-Usługowe „</w:t>
            </w:r>
            <w:proofErr w:type="spellStart"/>
            <w:r w:rsidRPr="009B60D3">
              <w:rPr>
                <w:rFonts w:ascii="Calibri" w:hAnsi="Calibri"/>
                <w:bCs/>
              </w:rPr>
              <w:t>eko</w:t>
            </w:r>
            <w:proofErr w:type="spellEnd"/>
            <w:r w:rsidRPr="009B60D3">
              <w:rPr>
                <w:rFonts w:ascii="Calibri" w:hAnsi="Calibri"/>
                <w:bCs/>
              </w:rPr>
              <w:t>-plan” mgr inż. Krzysztof Łudczak</w:t>
            </w:r>
          </w:p>
          <w:p w14:paraId="317E3311" w14:textId="77777777" w:rsidR="00431CE9" w:rsidRDefault="00000000" w:rsidP="009B60D3">
            <w:pPr>
              <w:pStyle w:val="Standard"/>
              <w:spacing w:line="276" w:lineRule="auto"/>
              <w:contextualSpacing/>
              <w:jc w:val="center"/>
              <w:rPr>
                <w:rFonts w:ascii="Calibri" w:hAnsi="Calibri"/>
              </w:rPr>
            </w:pPr>
            <w:r w:rsidRPr="009B60D3">
              <w:rPr>
                <w:rFonts w:ascii="Calibri" w:hAnsi="Calibri"/>
                <w:bCs/>
              </w:rPr>
              <w:t>97-400 Bełchatów, os. Dolnośląskie 229/9</w:t>
            </w:r>
          </w:p>
        </w:tc>
      </w:tr>
    </w:tbl>
    <w:p w14:paraId="495C141B" w14:textId="77777777" w:rsidR="00431CE9" w:rsidRDefault="00000000">
      <w:pPr>
        <w:pStyle w:val="Standard"/>
        <w:spacing w:before="120" w:line="276" w:lineRule="auto"/>
        <w:rPr>
          <w:rFonts w:cs="Arial"/>
          <w:b/>
          <w:szCs w:val="24"/>
        </w:rPr>
      </w:pPr>
      <w:r>
        <w:rPr>
          <w:rFonts w:cs="Arial"/>
          <w:b/>
          <w:szCs w:val="24"/>
        </w:rPr>
        <w:t>RODZAJ OPRACOWANIA:</w:t>
      </w:r>
    </w:p>
    <w:tbl>
      <w:tblPr>
        <w:tblW w:w="9505" w:type="dxa"/>
        <w:tblInd w:w="-108" w:type="dxa"/>
        <w:tblLayout w:type="fixed"/>
        <w:tblCellMar>
          <w:left w:w="10" w:type="dxa"/>
          <w:right w:w="10" w:type="dxa"/>
        </w:tblCellMar>
        <w:tblLook w:val="04A0" w:firstRow="1" w:lastRow="0" w:firstColumn="1" w:lastColumn="0" w:noHBand="0" w:noVBand="1"/>
      </w:tblPr>
      <w:tblGrid>
        <w:gridCol w:w="9505"/>
      </w:tblGrid>
      <w:tr w:rsidR="00431CE9" w14:paraId="090B35AE" w14:textId="77777777">
        <w:trPr>
          <w:trHeight w:hRule="exact" w:val="2688"/>
        </w:trPr>
        <w:tc>
          <w:tcPr>
            <w:tcW w:w="95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F6F4D" w14:textId="223FB183" w:rsidR="009B60D3" w:rsidRPr="009B60D3" w:rsidRDefault="009B60D3">
            <w:pPr>
              <w:pStyle w:val="Standard"/>
              <w:spacing w:line="276" w:lineRule="auto"/>
              <w:jc w:val="center"/>
              <w:rPr>
                <w:rFonts w:ascii="Calibri" w:hAnsi="Calibri" w:cs="Arial"/>
                <w:b/>
                <w:sz w:val="32"/>
                <w:szCs w:val="32"/>
              </w:rPr>
            </w:pPr>
            <w:r>
              <w:rPr>
                <w:rFonts w:cs="Arial"/>
                <w:b/>
                <w:bCs/>
                <w:color w:val="222222"/>
                <w:sz w:val="32"/>
                <w:szCs w:val="32"/>
                <w:shd w:val="clear" w:color="auto" w:fill="FFFFFF"/>
              </w:rPr>
              <w:t>„</w:t>
            </w:r>
            <w:r w:rsidRPr="009B60D3">
              <w:rPr>
                <w:rFonts w:cs="Arial"/>
                <w:b/>
                <w:bCs/>
                <w:color w:val="222222"/>
                <w:sz w:val="32"/>
                <w:szCs w:val="32"/>
                <w:shd w:val="clear" w:color="auto" w:fill="FFFFFF"/>
              </w:rPr>
              <w:t>Zagospodarowanie części działki nr 28/2 w Tuszynkach</w:t>
            </w:r>
            <w:r>
              <w:rPr>
                <w:rFonts w:cs="Arial"/>
                <w:b/>
                <w:bCs/>
                <w:color w:val="222222"/>
                <w:sz w:val="32"/>
                <w:szCs w:val="32"/>
                <w:shd w:val="clear" w:color="auto" w:fill="FFFFFF"/>
              </w:rPr>
              <w:t xml:space="preserve"> </w:t>
            </w:r>
            <w:r w:rsidRPr="009B60D3">
              <w:rPr>
                <w:rFonts w:cs="Arial"/>
                <w:b/>
                <w:bCs/>
                <w:color w:val="222222"/>
                <w:sz w:val="32"/>
                <w:szCs w:val="32"/>
                <w:shd w:val="clear" w:color="auto" w:fill="FFFFFF"/>
              </w:rPr>
              <w:t>polegające między innymi na rekultywacji składowiska</w:t>
            </w:r>
            <w:r>
              <w:rPr>
                <w:rFonts w:cs="Arial"/>
                <w:b/>
                <w:bCs/>
                <w:color w:val="222222"/>
                <w:sz w:val="32"/>
                <w:szCs w:val="32"/>
                <w:shd w:val="clear" w:color="auto" w:fill="FFFFFF"/>
              </w:rPr>
              <w:t>”</w:t>
            </w:r>
          </w:p>
          <w:p w14:paraId="47CF9155" w14:textId="77777777" w:rsidR="009B60D3" w:rsidRDefault="009B60D3" w:rsidP="009B60D3">
            <w:pPr>
              <w:pStyle w:val="Standard"/>
              <w:spacing w:line="276" w:lineRule="auto"/>
              <w:ind w:firstLine="851"/>
              <w:rPr>
                <w:rFonts w:ascii="Calibri" w:hAnsi="Calibri" w:cs="Arial"/>
                <w:b/>
                <w:sz w:val="28"/>
                <w:szCs w:val="28"/>
                <w:u w:val="single"/>
              </w:rPr>
            </w:pPr>
            <w:r w:rsidRPr="009B60D3">
              <w:rPr>
                <w:rFonts w:ascii="Calibri" w:hAnsi="Calibri" w:cs="Arial"/>
                <w:b/>
                <w:sz w:val="28"/>
                <w:szCs w:val="28"/>
                <w:u w:val="single"/>
              </w:rPr>
              <w:t>Etap I</w:t>
            </w:r>
            <w:r>
              <w:rPr>
                <w:rFonts w:ascii="Calibri" w:hAnsi="Calibri" w:cs="Arial"/>
                <w:b/>
                <w:sz w:val="28"/>
                <w:szCs w:val="28"/>
                <w:u w:val="single"/>
              </w:rPr>
              <w:t>:</w:t>
            </w:r>
          </w:p>
          <w:p w14:paraId="05D33B5E" w14:textId="35492C25" w:rsidR="00431CE9" w:rsidRPr="009B60D3" w:rsidRDefault="00000000" w:rsidP="009B60D3">
            <w:pPr>
              <w:pStyle w:val="Standard"/>
              <w:spacing w:line="276" w:lineRule="auto"/>
              <w:ind w:left="1701"/>
              <w:rPr>
                <w:sz w:val="28"/>
                <w:szCs w:val="28"/>
              </w:rPr>
            </w:pPr>
            <w:r w:rsidRPr="009B60D3">
              <w:rPr>
                <w:rFonts w:ascii="Calibri" w:hAnsi="Calibri" w:cs="Arial"/>
                <w:b/>
                <w:sz w:val="28"/>
                <w:szCs w:val="28"/>
              </w:rPr>
              <w:t>PROJEKT REKULTYWACJI</w:t>
            </w:r>
            <w:r w:rsidR="009B60D3" w:rsidRPr="009B60D3">
              <w:rPr>
                <w:sz w:val="28"/>
                <w:szCs w:val="28"/>
              </w:rPr>
              <w:t xml:space="preserve"> </w:t>
            </w:r>
            <w:r w:rsidRPr="009B60D3">
              <w:rPr>
                <w:rFonts w:ascii="Calibri" w:hAnsi="Calibri" w:cs="Arial"/>
                <w:b/>
                <w:sz w:val="28"/>
                <w:szCs w:val="28"/>
              </w:rPr>
              <w:t>SKŁADOWISKA ODPADÓW</w:t>
            </w:r>
            <w:r w:rsidR="009B60D3">
              <w:rPr>
                <w:sz w:val="28"/>
                <w:szCs w:val="28"/>
              </w:rPr>
              <w:t xml:space="preserve"> </w:t>
            </w:r>
            <w:r w:rsidRPr="009B60D3">
              <w:rPr>
                <w:rFonts w:ascii="Calibri" w:hAnsi="Calibri" w:cs="Arial"/>
                <w:b/>
                <w:sz w:val="28"/>
                <w:szCs w:val="28"/>
              </w:rPr>
              <w:t>INNYCH NIŻ NIEBEZPIECZNE I OBOJĘTNE</w:t>
            </w:r>
            <w:r w:rsidR="009B60D3">
              <w:rPr>
                <w:rFonts w:ascii="Calibri" w:hAnsi="Calibri" w:cs="Arial"/>
                <w:b/>
                <w:sz w:val="28"/>
                <w:szCs w:val="28"/>
              </w:rPr>
              <w:t xml:space="preserve"> </w:t>
            </w:r>
            <w:r w:rsidRPr="009B60D3">
              <w:rPr>
                <w:rFonts w:ascii="Calibri" w:hAnsi="Calibri" w:cs="Arial"/>
                <w:b/>
                <w:sz w:val="28"/>
                <w:szCs w:val="28"/>
              </w:rPr>
              <w:t>W MIEJSCOWOŚCI TUSZYNKI</w:t>
            </w:r>
          </w:p>
          <w:p w14:paraId="13993E19" w14:textId="77777777" w:rsidR="00431CE9" w:rsidRDefault="00431CE9">
            <w:pPr>
              <w:pStyle w:val="Standard"/>
              <w:spacing w:after="200" w:line="276" w:lineRule="auto"/>
              <w:jc w:val="center"/>
              <w:rPr>
                <w:rFonts w:ascii="Calibri" w:hAnsi="Calibri" w:cs="Arial"/>
                <w:b/>
                <w:sz w:val="72"/>
                <w:szCs w:val="72"/>
              </w:rPr>
            </w:pPr>
          </w:p>
          <w:p w14:paraId="78EFFA5A" w14:textId="77777777" w:rsidR="00431CE9" w:rsidRDefault="00431CE9">
            <w:pPr>
              <w:pStyle w:val="Standard"/>
              <w:spacing w:after="200" w:line="276" w:lineRule="auto"/>
              <w:jc w:val="center"/>
              <w:rPr>
                <w:rFonts w:ascii="Calibri" w:hAnsi="Calibri" w:cs="Arial"/>
                <w:b/>
                <w:sz w:val="72"/>
                <w:szCs w:val="72"/>
              </w:rPr>
            </w:pPr>
          </w:p>
          <w:p w14:paraId="29645485" w14:textId="77777777" w:rsidR="00431CE9" w:rsidRDefault="00431CE9">
            <w:pPr>
              <w:pStyle w:val="Standard"/>
              <w:spacing w:after="200" w:line="276" w:lineRule="auto"/>
              <w:jc w:val="center"/>
              <w:rPr>
                <w:rFonts w:ascii="Calibri" w:hAnsi="Calibri" w:cs="Arial"/>
                <w:b/>
                <w:sz w:val="72"/>
                <w:szCs w:val="72"/>
              </w:rPr>
            </w:pPr>
          </w:p>
        </w:tc>
      </w:tr>
    </w:tbl>
    <w:p w14:paraId="0E171301" w14:textId="77777777" w:rsidR="00431CE9" w:rsidRDefault="00431CE9">
      <w:pPr>
        <w:pStyle w:val="Standard"/>
        <w:spacing w:before="120" w:line="276" w:lineRule="auto"/>
        <w:rPr>
          <w:rFonts w:cs="Arial"/>
          <w:b/>
          <w:szCs w:val="24"/>
        </w:rPr>
      </w:pPr>
    </w:p>
    <w:p w14:paraId="2640C915" w14:textId="77777777" w:rsidR="00431CE9" w:rsidRDefault="00000000">
      <w:pPr>
        <w:pStyle w:val="Standard"/>
        <w:spacing w:before="120" w:line="276" w:lineRule="auto"/>
        <w:rPr>
          <w:rFonts w:cs="Arial"/>
          <w:b/>
          <w:szCs w:val="24"/>
        </w:rPr>
      </w:pPr>
      <w:r>
        <w:rPr>
          <w:rFonts w:cs="Arial"/>
          <w:b/>
          <w:szCs w:val="24"/>
        </w:rPr>
        <w:t>KATEGORIA OBIEKTU BUDOWLANEGO:</w:t>
      </w:r>
    </w:p>
    <w:tbl>
      <w:tblPr>
        <w:tblW w:w="9505" w:type="dxa"/>
        <w:tblInd w:w="-108" w:type="dxa"/>
        <w:tblLayout w:type="fixed"/>
        <w:tblCellMar>
          <w:left w:w="10" w:type="dxa"/>
          <w:right w:w="10" w:type="dxa"/>
        </w:tblCellMar>
        <w:tblLook w:val="04A0" w:firstRow="1" w:lastRow="0" w:firstColumn="1" w:lastColumn="0" w:noHBand="0" w:noVBand="1"/>
      </w:tblPr>
      <w:tblGrid>
        <w:gridCol w:w="9505"/>
      </w:tblGrid>
      <w:tr w:rsidR="00431CE9" w14:paraId="22B530A8" w14:textId="77777777">
        <w:tc>
          <w:tcPr>
            <w:tcW w:w="9505"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tcPr>
          <w:p w14:paraId="1E6EFB8E" w14:textId="77777777" w:rsidR="00431CE9" w:rsidRDefault="00000000">
            <w:pPr>
              <w:pStyle w:val="Standard"/>
              <w:spacing w:before="40" w:after="200" w:line="276" w:lineRule="auto"/>
              <w:jc w:val="center"/>
              <w:rPr>
                <w:rFonts w:ascii="Calibri" w:hAnsi="Calibri"/>
                <w:b/>
                <w:sz w:val="28"/>
                <w:szCs w:val="28"/>
              </w:rPr>
            </w:pPr>
            <w:r>
              <w:rPr>
                <w:rFonts w:ascii="Calibri" w:hAnsi="Calibri"/>
                <w:b/>
                <w:sz w:val="28"/>
                <w:szCs w:val="28"/>
              </w:rPr>
              <w:t xml:space="preserve">KATEGORIA XXII </w:t>
            </w:r>
          </w:p>
        </w:tc>
      </w:tr>
    </w:tbl>
    <w:p w14:paraId="1C186E1B" w14:textId="77777777" w:rsidR="00431CE9" w:rsidRDefault="00431CE9">
      <w:pPr>
        <w:pStyle w:val="Standard"/>
        <w:spacing w:before="120" w:line="276" w:lineRule="auto"/>
        <w:rPr>
          <w:rFonts w:cs="Arial"/>
          <w:b/>
          <w:szCs w:val="24"/>
        </w:rPr>
      </w:pPr>
    </w:p>
    <w:p w14:paraId="7044C9D0" w14:textId="77777777" w:rsidR="00431CE9" w:rsidRDefault="00000000">
      <w:pPr>
        <w:pStyle w:val="Standard"/>
        <w:spacing w:before="120" w:line="276" w:lineRule="auto"/>
        <w:rPr>
          <w:rFonts w:cs="Arial"/>
          <w:b/>
          <w:szCs w:val="24"/>
        </w:rPr>
      </w:pPr>
      <w:r>
        <w:rPr>
          <w:rFonts w:cs="Arial"/>
          <w:b/>
          <w:szCs w:val="24"/>
        </w:rPr>
        <w:t>ADRES OBIEKTU:</w:t>
      </w:r>
    </w:p>
    <w:tbl>
      <w:tblPr>
        <w:tblW w:w="9505" w:type="dxa"/>
        <w:tblInd w:w="-108" w:type="dxa"/>
        <w:tblLayout w:type="fixed"/>
        <w:tblCellMar>
          <w:left w:w="10" w:type="dxa"/>
          <w:right w:w="10" w:type="dxa"/>
        </w:tblCellMar>
        <w:tblLook w:val="04A0" w:firstRow="1" w:lastRow="0" w:firstColumn="1" w:lastColumn="0" w:noHBand="0" w:noVBand="1"/>
      </w:tblPr>
      <w:tblGrid>
        <w:gridCol w:w="9505"/>
      </w:tblGrid>
      <w:tr w:rsidR="00431CE9" w14:paraId="2B23318D" w14:textId="77777777">
        <w:tc>
          <w:tcPr>
            <w:tcW w:w="9505"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tcPr>
          <w:p w14:paraId="19FF1FC2" w14:textId="77777777" w:rsidR="00431CE9" w:rsidRDefault="00000000">
            <w:pPr>
              <w:pStyle w:val="Standard"/>
              <w:spacing w:line="276" w:lineRule="auto"/>
              <w:jc w:val="center"/>
              <w:rPr>
                <w:rFonts w:ascii="Calibri" w:hAnsi="Calibri"/>
                <w:b/>
                <w:szCs w:val="24"/>
              </w:rPr>
            </w:pPr>
            <w:r>
              <w:rPr>
                <w:rFonts w:ascii="Calibri" w:hAnsi="Calibri"/>
                <w:b/>
                <w:szCs w:val="24"/>
              </w:rPr>
              <w:t>m. Tuszynki, gm. Bukowiec</w:t>
            </w:r>
          </w:p>
          <w:p w14:paraId="6B721E3B" w14:textId="77777777" w:rsidR="00431CE9" w:rsidRDefault="00000000">
            <w:pPr>
              <w:pStyle w:val="Standard"/>
              <w:spacing w:line="276" w:lineRule="auto"/>
              <w:jc w:val="center"/>
              <w:rPr>
                <w:rFonts w:ascii="Calibri" w:hAnsi="Calibri"/>
                <w:b/>
                <w:szCs w:val="24"/>
              </w:rPr>
            </w:pPr>
            <w:r>
              <w:rPr>
                <w:rFonts w:ascii="Calibri" w:hAnsi="Calibri"/>
                <w:b/>
                <w:szCs w:val="24"/>
              </w:rPr>
              <w:t>jedn. ewid. 041401_2</w:t>
            </w:r>
          </w:p>
          <w:p w14:paraId="13FEA596" w14:textId="77777777" w:rsidR="00431CE9" w:rsidRDefault="00000000">
            <w:pPr>
              <w:pStyle w:val="Standard"/>
              <w:spacing w:line="276" w:lineRule="auto"/>
              <w:jc w:val="center"/>
              <w:rPr>
                <w:rFonts w:ascii="Calibri" w:hAnsi="Calibri"/>
                <w:b/>
                <w:szCs w:val="24"/>
              </w:rPr>
            </w:pPr>
            <w:proofErr w:type="spellStart"/>
            <w:r>
              <w:rPr>
                <w:rFonts w:ascii="Calibri" w:hAnsi="Calibri"/>
                <w:b/>
                <w:szCs w:val="24"/>
              </w:rPr>
              <w:t>obr</w:t>
            </w:r>
            <w:proofErr w:type="spellEnd"/>
            <w:r>
              <w:rPr>
                <w:rFonts w:ascii="Calibri" w:hAnsi="Calibri"/>
                <w:b/>
                <w:szCs w:val="24"/>
              </w:rPr>
              <w:t>. Tuszynki, dz. nr ewid. 28/2</w:t>
            </w:r>
          </w:p>
        </w:tc>
      </w:tr>
    </w:tbl>
    <w:p w14:paraId="0030C1B2" w14:textId="77777777" w:rsidR="00431CE9" w:rsidRDefault="00431CE9">
      <w:pPr>
        <w:pStyle w:val="Standard"/>
        <w:spacing w:before="120" w:line="276" w:lineRule="auto"/>
        <w:rPr>
          <w:rFonts w:cs="Arial"/>
          <w:b/>
          <w:szCs w:val="24"/>
        </w:rPr>
      </w:pPr>
    </w:p>
    <w:p w14:paraId="69838A7A" w14:textId="77777777" w:rsidR="00431CE9" w:rsidRDefault="00000000">
      <w:pPr>
        <w:pStyle w:val="Standard"/>
        <w:spacing w:before="120" w:line="276" w:lineRule="auto"/>
        <w:rPr>
          <w:rFonts w:cs="Arial"/>
          <w:b/>
          <w:szCs w:val="24"/>
        </w:rPr>
      </w:pPr>
      <w:r>
        <w:rPr>
          <w:rFonts w:cs="Arial"/>
          <w:b/>
          <w:szCs w:val="24"/>
        </w:rPr>
        <w:t>INWESTOR:</w:t>
      </w:r>
    </w:p>
    <w:tbl>
      <w:tblPr>
        <w:tblW w:w="9505" w:type="dxa"/>
        <w:tblInd w:w="-108" w:type="dxa"/>
        <w:tblLayout w:type="fixed"/>
        <w:tblCellMar>
          <w:left w:w="10" w:type="dxa"/>
          <w:right w:w="10" w:type="dxa"/>
        </w:tblCellMar>
        <w:tblLook w:val="04A0" w:firstRow="1" w:lastRow="0" w:firstColumn="1" w:lastColumn="0" w:noHBand="0" w:noVBand="1"/>
      </w:tblPr>
      <w:tblGrid>
        <w:gridCol w:w="9505"/>
      </w:tblGrid>
      <w:tr w:rsidR="00431CE9" w14:paraId="416678A4" w14:textId="77777777">
        <w:tc>
          <w:tcPr>
            <w:tcW w:w="9505"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tcPr>
          <w:p w14:paraId="766448BA" w14:textId="77777777" w:rsidR="00431CE9" w:rsidRDefault="00000000">
            <w:pPr>
              <w:pStyle w:val="Standard"/>
              <w:spacing w:line="276" w:lineRule="auto"/>
              <w:jc w:val="center"/>
              <w:rPr>
                <w:rFonts w:ascii="Calibri" w:hAnsi="Calibri"/>
                <w:b/>
                <w:szCs w:val="24"/>
              </w:rPr>
            </w:pPr>
            <w:r>
              <w:rPr>
                <w:rFonts w:ascii="Calibri" w:hAnsi="Calibri"/>
                <w:b/>
                <w:szCs w:val="24"/>
              </w:rPr>
              <w:t>Gmina Bukowiec</w:t>
            </w:r>
          </w:p>
          <w:p w14:paraId="00471111" w14:textId="77777777" w:rsidR="00431CE9" w:rsidRDefault="00000000">
            <w:pPr>
              <w:pStyle w:val="Standard"/>
              <w:spacing w:line="276" w:lineRule="auto"/>
              <w:jc w:val="center"/>
              <w:rPr>
                <w:rFonts w:ascii="Calibri" w:hAnsi="Calibri"/>
                <w:b/>
                <w:szCs w:val="24"/>
              </w:rPr>
            </w:pPr>
            <w:r>
              <w:rPr>
                <w:rFonts w:ascii="Calibri" w:hAnsi="Calibri"/>
                <w:b/>
                <w:szCs w:val="24"/>
              </w:rPr>
              <w:t>ul. Dr Fl. CEYNOWY 14, 86-122 BUKOWIEC</w:t>
            </w:r>
          </w:p>
        </w:tc>
      </w:tr>
    </w:tbl>
    <w:p w14:paraId="132EFFA7" w14:textId="77777777" w:rsidR="00431CE9" w:rsidRDefault="00431CE9">
      <w:pPr>
        <w:pStyle w:val="Standard"/>
        <w:spacing w:before="120" w:line="276" w:lineRule="auto"/>
        <w:rPr>
          <w:rFonts w:cs="Arial"/>
          <w:b/>
          <w:szCs w:val="24"/>
        </w:rPr>
      </w:pPr>
    </w:p>
    <w:p w14:paraId="0D1263E4" w14:textId="77777777" w:rsidR="00431CE9" w:rsidRDefault="00000000">
      <w:pPr>
        <w:pStyle w:val="Standard"/>
        <w:spacing w:before="120" w:line="276" w:lineRule="auto"/>
        <w:rPr>
          <w:rFonts w:cs="Arial"/>
          <w:b/>
          <w:szCs w:val="24"/>
        </w:rPr>
      </w:pPr>
      <w:r>
        <w:rPr>
          <w:rFonts w:cs="Arial"/>
          <w:b/>
          <w:szCs w:val="24"/>
        </w:rPr>
        <w:t>ZESPÓŁ PROJEKTOWY:</w:t>
      </w:r>
    </w:p>
    <w:tbl>
      <w:tblPr>
        <w:tblW w:w="9505" w:type="dxa"/>
        <w:tblInd w:w="-108" w:type="dxa"/>
        <w:tblLayout w:type="fixed"/>
        <w:tblCellMar>
          <w:left w:w="10" w:type="dxa"/>
          <w:right w:w="10" w:type="dxa"/>
        </w:tblCellMar>
        <w:tblLook w:val="04A0" w:firstRow="1" w:lastRow="0" w:firstColumn="1" w:lastColumn="0" w:noHBand="0" w:noVBand="1"/>
      </w:tblPr>
      <w:tblGrid>
        <w:gridCol w:w="2365"/>
        <w:gridCol w:w="2411"/>
        <w:gridCol w:w="1985"/>
        <w:gridCol w:w="2744"/>
      </w:tblGrid>
      <w:tr w:rsidR="00431CE9" w14:paraId="1BDCE1D7" w14:textId="77777777">
        <w:trPr>
          <w:trHeight w:hRule="exact" w:val="425"/>
        </w:trPr>
        <w:tc>
          <w:tcPr>
            <w:tcW w:w="2365" w:type="dxa"/>
            <w:tcBorders>
              <w:top w:val="single" w:sz="8" w:space="0" w:color="00000A"/>
              <w:left w:val="single" w:sz="8" w:space="0" w:color="00000A"/>
              <w:bottom w:val="single" w:sz="8" w:space="0" w:color="00000A"/>
              <w:right w:val="single" w:sz="8" w:space="0" w:color="00000A"/>
            </w:tcBorders>
            <w:shd w:val="clear" w:color="auto" w:fill="BFBFBF"/>
            <w:tcMar>
              <w:top w:w="0" w:type="dxa"/>
              <w:left w:w="108" w:type="dxa"/>
              <w:bottom w:w="0" w:type="dxa"/>
              <w:right w:w="108" w:type="dxa"/>
            </w:tcMar>
            <w:vAlign w:val="center"/>
          </w:tcPr>
          <w:p w14:paraId="158EDA7A" w14:textId="77777777" w:rsidR="00431CE9" w:rsidRDefault="00000000">
            <w:pPr>
              <w:pStyle w:val="Standard"/>
              <w:spacing w:before="40" w:after="200" w:line="276" w:lineRule="auto"/>
              <w:jc w:val="center"/>
              <w:rPr>
                <w:rFonts w:ascii="Calibri" w:hAnsi="Calibri" w:cs="Arial"/>
                <w:b/>
                <w:sz w:val="20"/>
                <w:szCs w:val="24"/>
              </w:rPr>
            </w:pPr>
            <w:r>
              <w:rPr>
                <w:rFonts w:ascii="Calibri" w:hAnsi="Calibri" w:cs="Arial"/>
                <w:b/>
                <w:sz w:val="20"/>
                <w:szCs w:val="24"/>
              </w:rPr>
              <w:t>BRANŻA</w:t>
            </w:r>
          </w:p>
        </w:tc>
        <w:tc>
          <w:tcPr>
            <w:tcW w:w="2411" w:type="dxa"/>
            <w:tcBorders>
              <w:top w:val="single" w:sz="8" w:space="0" w:color="00000A"/>
              <w:left w:val="single" w:sz="8" w:space="0" w:color="00000A"/>
              <w:bottom w:val="single" w:sz="8" w:space="0" w:color="00000A"/>
              <w:right w:val="single" w:sz="8" w:space="0" w:color="00000A"/>
            </w:tcBorders>
            <w:shd w:val="clear" w:color="auto" w:fill="BFBFBF"/>
            <w:tcMar>
              <w:top w:w="0" w:type="dxa"/>
              <w:left w:w="108" w:type="dxa"/>
              <w:bottom w:w="0" w:type="dxa"/>
              <w:right w:w="108" w:type="dxa"/>
            </w:tcMar>
            <w:vAlign w:val="center"/>
          </w:tcPr>
          <w:p w14:paraId="24603A16" w14:textId="77777777" w:rsidR="00431CE9" w:rsidRDefault="00000000">
            <w:pPr>
              <w:pStyle w:val="Standard"/>
              <w:spacing w:before="40" w:after="200" w:line="276" w:lineRule="auto"/>
              <w:jc w:val="center"/>
              <w:rPr>
                <w:rFonts w:ascii="Calibri" w:hAnsi="Calibri" w:cs="Arial"/>
                <w:b/>
                <w:sz w:val="20"/>
                <w:szCs w:val="24"/>
              </w:rPr>
            </w:pPr>
            <w:r>
              <w:rPr>
                <w:rFonts w:ascii="Calibri" w:hAnsi="Calibri" w:cs="Arial"/>
                <w:b/>
                <w:sz w:val="20"/>
                <w:szCs w:val="24"/>
              </w:rPr>
              <w:t>IMIĘ I NAZWISKO</w:t>
            </w:r>
          </w:p>
        </w:tc>
        <w:tc>
          <w:tcPr>
            <w:tcW w:w="1985" w:type="dxa"/>
            <w:tcBorders>
              <w:top w:val="single" w:sz="8" w:space="0" w:color="00000A"/>
              <w:left w:val="single" w:sz="8" w:space="0" w:color="00000A"/>
              <w:bottom w:val="single" w:sz="8" w:space="0" w:color="00000A"/>
              <w:right w:val="single" w:sz="8" w:space="0" w:color="00000A"/>
            </w:tcBorders>
            <w:shd w:val="clear" w:color="auto" w:fill="BFBFBF"/>
            <w:tcMar>
              <w:top w:w="0" w:type="dxa"/>
              <w:left w:w="108" w:type="dxa"/>
              <w:bottom w:w="0" w:type="dxa"/>
              <w:right w:w="108" w:type="dxa"/>
            </w:tcMar>
            <w:vAlign w:val="center"/>
          </w:tcPr>
          <w:p w14:paraId="1AA12793" w14:textId="77777777" w:rsidR="00431CE9" w:rsidRDefault="00000000">
            <w:pPr>
              <w:pStyle w:val="Standard"/>
              <w:spacing w:before="40" w:after="200" w:line="276" w:lineRule="auto"/>
              <w:jc w:val="center"/>
              <w:rPr>
                <w:rFonts w:ascii="Calibri" w:hAnsi="Calibri" w:cs="Arial"/>
                <w:b/>
                <w:sz w:val="20"/>
                <w:szCs w:val="24"/>
              </w:rPr>
            </w:pPr>
            <w:r>
              <w:rPr>
                <w:rFonts w:ascii="Calibri" w:hAnsi="Calibri" w:cs="Arial"/>
                <w:b/>
                <w:sz w:val="20"/>
                <w:szCs w:val="24"/>
              </w:rPr>
              <w:t>NR UPRAWNIEŃ</w:t>
            </w:r>
          </w:p>
        </w:tc>
        <w:tc>
          <w:tcPr>
            <w:tcW w:w="2744" w:type="dxa"/>
            <w:tcBorders>
              <w:top w:val="single" w:sz="8" w:space="0" w:color="00000A"/>
              <w:left w:val="single" w:sz="8" w:space="0" w:color="00000A"/>
              <w:bottom w:val="single" w:sz="8" w:space="0" w:color="00000A"/>
              <w:right w:val="single" w:sz="8" w:space="0" w:color="00000A"/>
            </w:tcBorders>
            <w:shd w:val="clear" w:color="auto" w:fill="BFBFBF"/>
            <w:tcMar>
              <w:top w:w="0" w:type="dxa"/>
              <w:left w:w="108" w:type="dxa"/>
              <w:bottom w:w="0" w:type="dxa"/>
              <w:right w:w="108" w:type="dxa"/>
            </w:tcMar>
            <w:vAlign w:val="center"/>
          </w:tcPr>
          <w:p w14:paraId="3377F41E" w14:textId="77777777" w:rsidR="00431CE9" w:rsidRDefault="00000000">
            <w:pPr>
              <w:pStyle w:val="Standard"/>
              <w:spacing w:before="40" w:after="200" w:line="276" w:lineRule="auto"/>
              <w:jc w:val="center"/>
              <w:rPr>
                <w:rFonts w:ascii="Calibri" w:hAnsi="Calibri" w:cs="Arial"/>
                <w:b/>
                <w:sz w:val="20"/>
                <w:szCs w:val="24"/>
              </w:rPr>
            </w:pPr>
            <w:r>
              <w:rPr>
                <w:rFonts w:ascii="Calibri" w:hAnsi="Calibri" w:cs="Arial"/>
                <w:b/>
                <w:sz w:val="20"/>
                <w:szCs w:val="24"/>
              </w:rPr>
              <w:t>PIECZĘĆ, PODPIS</w:t>
            </w:r>
          </w:p>
        </w:tc>
      </w:tr>
      <w:tr w:rsidR="00431CE9" w14:paraId="309DC870" w14:textId="77777777">
        <w:trPr>
          <w:trHeight w:hRule="exact" w:val="1134"/>
        </w:trPr>
        <w:tc>
          <w:tcPr>
            <w:tcW w:w="2365"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vAlign w:val="center"/>
          </w:tcPr>
          <w:p w14:paraId="03D0BEC4" w14:textId="77777777" w:rsidR="00431CE9" w:rsidRDefault="00000000">
            <w:pPr>
              <w:pStyle w:val="Standard"/>
              <w:spacing w:before="120" w:after="200" w:line="276" w:lineRule="auto"/>
              <w:jc w:val="center"/>
              <w:rPr>
                <w:rFonts w:ascii="Calibri" w:hAnsi="Calibri" w:cs="Arial"/>
                <w:b/>
                <w:sz w:val="20"/>
                <w:szCs w:val="24"/>
              </w:rPr>
            </w:pPr>
            <w:r>
              <w:rPr>
                <w:rFonts w:ascii="Calibri" w:hAnsi="Calibri" w:cs="Arial"/>
                <w:b/>
                <w:sz w:val="20"/>
                <w:szCs w:val="24"/>
              </w:rPr>
              <w:t xml:space="preserve"> INST. I SIECI SANIT. I C.O.</w:t>
            </w:r>
          </w:p>
        </w:tc>
        <w:tc>
          <w:tcPr>
            <w:tcW w:w="2411"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vAlign w:val="center"/>
          </w:tcPr>
          <w:p w14:paraId="7A330784" w14:textId="77777777" w:rsidR="00431CE9" w:rsidRDefault="00000000">
            <w:pPr>
              <w:pStyle w:val="Standard"/>
              <w:spacing w:after="200" w:line="276" w:lineRule="auto"/>
              <w:jc w:val="center"/>
              <w:rPr>
                <w:rFonts w:ascii="Calibri" w:hAnsi="Calibri" w:cs="Arial"/>
                <w:sz w:val="20"/>
                <w:szCs w:val="24"/>
              </w:rPr>
            </w:pPr>
            <w:r>
              <w:rPr>
                <w:rFonts w:ascii="Calibri" w:hAnsi="Calibri" w:cs="Arial"/>
                <w:sz w:val="20"/>
                <w:szCs w:val="24"/>
              </w:rPr>
              <w:t>Mgr inż. Krzysztof Łudczak</w:t>
            </w:r>
          </w:p>
        </w:tc>
        <w:tc>
          <w:tcPr>
            <w:tcW w:w="1985"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vAlign w:val="center"/>
          </w:tcPr>
          <w:p w14:paraId="12B45A80" w14:textId="77777777" w:rsidR="00431CE9" w:rsidRDefault="00000000">
            <w:pPr>
              <w:pStyle w:val="Standard"/>
              <w:snapToGrid w:val="0"/>
              <w:spacing w:before="120" w:after="200" w:line="276" w:lineRule="auto"/>
              <w:jc w:val="center"/>
              <w:rPr>
                <w:rFonts w:ascii="Calibri" w:hAnsi="Calibri" w:cs="Arial"/>
                <w:sz w:val="20"/>
                <w:szCs w:val="20"/>
              </w:rPr>
            </w:pPr>
            <w:r>
              <w:rPr>
                <w:rFonts w:ascii="Calibri" w:hAnsi="Calibri" w:cs="Arial"/>
                <w:sz w:val="20"/>
                <w:szCs w:val="20"/>
              </w:rPr>
              <w:t>LOD/2860/PWBS/16</w:t>
            </w:r>
          </w:p>
        </w:tc>
        <w:tc>
          <w:tcPr>
            <w:tcW w:w="2744"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vAlign w:val="center"/>
          </w:tcPr>
          <w:p w14:paraId="2C00AA9B" w14:textId="77777777" w:rsidR="00431CE9" w:rsidRDefault="00431CE9">
            <w:pPr>
              <w:pStyle w:val="Standard"/>
              <w:spacing w:after="200" w:line="276" w:lineRule="auto"/>
              <w:rPr>
                <w:rFonts w:ascii="Calibri" w:hAnsi="Calibri" w:cs="Arial"/>
                <w:b/>
                <w:szCs w:val="24"/>
              </w:rPr>
            </w:pPr>
          </w:p>
        </w:tc>
      </w:tr>
    </w:tbl>
    <w:p w14:paraId="301F3925" w14:textId="77777777" w:rsidR="00431CE9" w:rsidRDefault="00431CE9">
      <w:pPr>
        <w:pStyle w:val="Standard"/>
        <w:spacing w:before="120" w:line="276" w:lineRule="auto"/>
        <w:rPr>
          <w:rFonts w:cs="Arial"/>
          <w:b/>
          <w:szCs w:val="24"/>
        </w:rPr>
      </w:pPr>
    </w:p>
    <w:p w14:paraId="38E00CB8" w14:textId="77777777" w:rsidR="00431CE9" w:rsidRDefault="00000000">
      <w:pPr>
        <w:pStyle w:val="Standard"/>
        <w:spacing w:before="120" w:line="276" w:lineRule="auto"/>
        <w:rPr>
          <w:rFonts w:cs="Arial"/>
          <w:b/>
          <w:szCs w:val="24"/>
        </w:rPr>
      </w:pPr>
      <w:r>
        <w:rPr>
          <w:rFonts w:cs="Arial"/>
          <w:b/>
          <w:szCs w:val="24"/>
        </w:rPr>
        <w:t>DATA OPRACOWANIA:</w:t>
      </w:r>
    </w:p>
    <w:tbl>
      <w:tblPr>
        <w:tblW w:w="9505" w:type="dxa"/>
        <w:tblInd w:w="-108" w:type="dxa"/>
        <w:tblLayout w:type="fixed"/>
        <w:tblCellMar>
          <w:left w:w="10" w:type="dxa"/>
          <w:right w:w="10" w:type="dxa"/>
        </w:tblCellMar>
        <w:tblLook w:val="04A0" w:firstRow="1" w:lastRow="0" w:firstColumn="1" w:lastColumn="0" w:noHBand="0" w:noVBand="1"/>
      </w:tblPr>
      <w:tblGrid>
        <w:gridCol w:w="9505"/>
      </w:tblGrid>
      <w:tr w:rsidR="00431CE9" w14:paraId="7D1F7931" w14:textId="77777777">
        <w:tc>
          <w:tcPr>
            <w:tcW w:w="9505" w:type="dxa"/>
            <w:tcBorders>
              <w:top w:val="single" w:sz="8" w:space="0" w:color="00000A"/>
              <w:left w:val="single" w:sz="8" w:space="0" w:color="00000A"/>
              <w:bottom w:val="single" w:sz="8" w:space="0" w:color="00000A"/>
              <w:right w:val="single" w:sz="8" w:space="0" w:color="00000A"/>
            </w:tcBorders>
            <w:shd w:val="clear" w:color="auto" w:fill="auto"/>
            <w:tcMar>
              <w:top w:w="0" w:type="dxa"/>
              <w:left w:w="108" w:type="dxa"/>
              <w:bottom w:w="0" w:type="dxa"/>
              <w:right w:w="108" w:type="dxa"/>
            </w:tcMar>
          </w:tcPr>
          <w:p w14:paraId="0654C53D" w14:textId="77777777" w:rsidR="00431CE9" w:rsidRDefault="00000000">
            <w:pPr>
              <w:pStyle w:val="Standard"/>
              <w:spacing w:before="120" w:after="200" w:line="276" w:lineRule="auto"/>
              <w:jc w:val="center"/>
              <w:rPr>
                <w:rFonts w:ascii="Calibri" w:hAnsi="Calibri" w:cs="Arial"/>
                <w:b/>
                <w:szCs w:val="24"/>
              </w:rPr>
            </w:pPr>
            <w:r>
              <w:rPr>
                <w:rFonts w:ascii="Calibri" w:hAnsi="Calibri" w:cs="Arial"/>
                <w:b/>
                <w:szCs w:val="24"/>
              </w:rPr>
              <w:t xml:space="preserve"> Maj 2024</w:t>
            </w:r>
          </w:p>
        </w:tc>
      </w:tr>
    </w:tbl>
    <w:p w14:paraId="3B794A4E" w14:textId="77777777" w:rsidR="00431CE9" w:rsidRDefault="00431CE9">
      <w:pPr>
        <w:pStyle w:val="Standard"/>
        <w:spacing w:line="276" w:lineRule="auto"/>
        <w:rPr>
          <w:rFonts w:cs="Arial"/>
          <w:szCs w:val="24"/>
        </w:rPr>
      </w:pPr>
    </w:p>
    <w:p w14:paraId="372475C4" w14:textId="77777777" w:rsidR="00431CE9" w:rsidRDefault="00431CE9">
      <w:pPr>
        <w:pStyle w:val="Standard"/>
        <w:spacing w:line="276" w:lineRule="auto"/>
        <w:rPr>
          <w:rFonts w:cs="Arial"/>
          <w:szCs w:val="24"/>
        </w:rPr>
      </w:pPr>
    </w:p>
    <w:p w14:paraId="0CC6BB78" w14:textId="77777777" w:rsidR="00431CE9" w:rsidRDefault="00431CE9">
      <w:pPr>
        <w:pStyle w:val="Standard"/>
        <w:spacing w:line="276" w:lineRule="auto"/>
        <w:jc w:val="center"/>
        <w:rPr>
          <w:rFonts w:cs="Arial"/>
          <w:b/>
          <w:bCs/>
          <w:sz w:val="28"/>
          <w:szCs w:val="28"/>
        </w:rPr>
      </w:pPr>
    </w:p>
    <w:p w14:paraId="3F12A736" w14:textId="77777777" w:rsidR="00431CE9" w:rsidRDefault="00000000">
      <w:pPr>
        <w:pStyle w:val="Standard"/>
        <w:spacing w:line="276" w:lineRule="auto"/>
        <w:jc w:val="center"/>
        <w:rPr>
          <w:rFonts w:cs="Arial"/>
          <w:b/>
          <w:bCs/>
          <w:sz w:val="28"/>
          <w:szCs w:val="28"/>
        </w:rPr>
      </w:pPr>
      <w:r>
        <w:rPr>
          <w:rFonts w:cs="Arial"/>
          <w:b/>
          <w:bCs/>
          <w:sz w:val="28"/>
          <w:szCs w:val="28"/>
        </w:rPr>
        <w:t>SPIS TREŚCI</w:t>
      </w:r>
    </w:p>
    <w:p w14:paraId="49A59A6F" w14:textId="77777777" w:rsidR="00431CE9" w:rsidRDefault="00000000">
      <w:pPr>
        <w:pStyle w:val="Nagwekspisutreci"/>
        <w:numPr>
          <w:ilvl w:val="0"/>
          <w:numId w:val="0"/>
        </w:numPr>
        <w:spacing w:line="276" w:lineRule="auto"/>
        <w:ind w:left="502" w:hanging="360"/>
        <w:outlineLvl w:val="9"/>
      </w:pPr>
      <w:r>
        <w:rPr>
          <w:rFonts w:ascii="Arial" w:hAnsi="Arial" w:cs="Arial"/>
          <w:color w:val="auto"/>
        </w:rPr>
        <w:t>Spis treści</w:t>
      </w:r>
    </w:p>
    <w:p w14:paraId="1227E7FC" w14:textId="1BC6095A" w:rsidR="00070705" w:rsidRDefault="00000000">
      <w:pPr>
        <w:pStyle w:val="Spistreci1"/>
        <w:tabs>
          <w:tab w:val="left" w:pos="709"/>
          <w:tab w:val="right" w:leader="dot" w:pos="9495"/>
        </w:tabs>
        <w:rPr>
          <w:rFonts w:asciiTheme="minorHAnsi" w:eastAsiaTheme="minorEastAsia" w:hAnsiTheme="minorHAnsi" w:cstheme="minorBidi"/>
          <w:noProof/>
          <w:kern w:val="2"/>
          <w:sz w:val="22"/>
          <w:szCs w:val="22"/>
          <w14:ligatures w14:val="standardContextual"/>
        </w:rPr>
      </w:pPr>
      <w:r>
        <w:rPr>
          <w:rFonts w:ascii="Calibri Light" w:hAnsi="Calibri Light"/>
          <w:color w:val="2F5496"/>
          <w:kern w:val="0"/>
          <w:sz w:val="32"/>
          <w:szCs w:val="32"/>
        </w:rPr>
        <w:fldChar w:fldCharType="begin"/>
      </w:r>
      <w:r>
        <w:instrText xml:space="preserve"> TOC \o "1-3" \u \h </w:instrText>
      </w:r>
      <w:r>
        <w:rPr>
          <w:rFonts w:ascii="Calibri Light" w:hAnsi="Calibri Light"/>
          <w:color w:val="2F5496"/>
          <w:kern w:val="0"/>
          <w:sz w:val="32"/>
          <w:szCs w:val="32"/>
        </w:rPr>
        <w:fldChar w:fldCharType="separate"/>
      </w:r>
      <w:hyperlink w:anchor="_Toc167270819" w:history="1">
        <w:r w:rsidR="00070705" w:rsidRPr="007410BC">
          <w:rPr>
            <w:rStyle w:val="Hipercze"/>
            <w:iCs/>
            <w:noProof/>
          </w:rPr>
          <w:t>I.</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WSTĘP</w:t>
        </w:r>
        <w:r w:rsidR="00070705">
          <w:rPr>
            <w:noProof/>
          </w:rPr>
          <w:tab/>
        </w:r>
        <w:r w:rsidR="00070705">
          <w:rPr>
            <w:noProof/>
          </w:rPr>
          <w:fldChar w:fldCharType="begin"/>
        </w:r>
        <w:r w:rsidR="00070705">
          <w:rPr>
            <w:noProof/>
          </w:rPr>
          <w:instrText xml:space="preserve"> PAGEREF _Toc167270819 \h </w:instrText>
        </w:r>
        <w:r w:rsidR="00070705">
          <w:rPr>
            <w:noProof/>
          </w:rPr>
        </w:r>
        <w:r w:rsidR="00070705">
          <w:rPr>
            <w:noProof/>
          </w:rPr>
          <w:fldChar w:fldCharType="separate"/>
        </w:r>
        <w:r w:rsidR="00DB3EAC">
          <w:rPr>
            <w:noProof/>
          </w:rPr>
          <w:t>4</w:t>
        </w:r>
        <w:r w:rsidR="00070705">
          <w:rPr>
            <w:noProof/>
          </w:rPr>
          <w:fldChar w:fldCharType="end"/>
        </w:r>
      </w:hyperlink>
    </w:p>
    <w:p w14:paraId="1FFB7488" w14:textId="14648779"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20" w:history="1">
        <w:r w:rsidR="00070705" w:rsidRPr="007410BC">
          <w:rPr>
            <w:rStyle w:val="Hipercze"/>
            <w:noProof/>
          </w:rPr>
          <w:t>1.</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Przedmiot opracowania</w:t>
        </w:r>
        <w:r w:rsidR="00070705">
          <w:rPr>
            <w:noProof/>
          </w:rPr>
          <w:tab/>
        </w:r>
        <w:r w:rsidR="00070705">
          <w:rPr>
            <w:noProof/>
          </w:rPr>
          <w:fldChar w:fldCharType="begin"/>
        </w:r>
        <w:r w:rsidR="00070705">
          <w:rPr>
            <w:noProof/>
          </w:rPr>
          <w:instrText xml:space="preserve"> PAGEREF _Toc167270820 \h </w:instrText>
        </w:r>
        <w:r w:rsidR="00070705">
          <w:rPr>
            <w:noProof/>
          </w:rPr>
        </w:r>
        <w:r w:rsidR="00070705">
          <w:rPr>
            <w:noProof/>
          </w:rPr>
          <w:fldChar w:fldCharType="separate"/>
        </w:r>
        <w:r w:rsidR="00DB3EAC">
          <w:rPr>
            <w:noProof/>
          </w:rPr>
          <w:t>4</w:t>
        </w:r>
        <w:r w:rsidR="00070705">
          <w:rPr>
            <w:noProof/>
          </w:rPr>
          <w:fldChar w:fldCharType="end"/>
        </w:r>
      </w:hyperlink>
    </w:p>
    <w:p w14:paraId="0CB251E9" w14:textId="002B2A19"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21" w:history="1">
        <w:r w:rsidR="00070705" w:rsidRPr="007410BC">
          <w:rPr>
            <w:rStyle w:val="Hipercze"/>
            <w:noProof/>
          </w:rPr>
          <w:t>2.</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Podstawa formalna sporządzenia opracowania</w:t>
        </w:r>
        <w:r w:rsidR="00070705">
          <w:rPr>
            <w:noProof/>
          </w:rPr>
          <w:tab/>
        </w:r>
        <w:r w:rsidR="00070705">
          <w:rPr>
            <w:noProof/>
          </w:rPr>
          <w:fldChar w:fldCharType="begin"/>
        </w:r>
        <w:r w:rsidR="00070705">
          <w:rPr>
            <w:noProof/>
          </w:rPr>
          <w:instrText xml:space="preserve"> PAGEREF _Toc167270821 \h </w:instrText>
        </w:r>
        <w:r w:rsidR="00070705">
          <w:rPr>
            <w:noProof/>
          </w:rPr>
        </w:r>
        <w:r w:rsidR="00070705">
          <w:rPr>
            <w:noProof/>
          </w:rPr>
          <w:fldChar w:fldCharType="separate"/>
        </w:r>
        <w:r w:rsidR="00DB3EAC">
          <w:rPr>
            <w:noProof/>
          </w:rPr>
          <w:t>4</w:t>
        </w:r>
        <w:r w:rsidR="00070705">
          <w:rPr>
            <w:noProof/>
          </w:rPr>
          <w:fldChar w:fldCharType="end"/>
        </w:r>
      </w:hyperlink>
    </w:p>
    <w:p w14:paraId="2FFD1C94" w14:textId="38019735"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22" w:history="1">
        <w:r w:rsidR="00070705" w:rsidRPr="007410BC">
          <w:rPr>
            <w:rStyle w:val="Hipercze"/>
            <w:noProof/>
          </w:rPr>
          <w:t>3.</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Inwestor</w:t>
        </w:r>
        <w:r w:rsidR="00070705">
          <w:rPr>
            <w:noProof/>
          </w:rPr>
          <w:tab/>
        </w:r>
        <w:r w:rsidR="00070705">
          <w:rPr>
            <w:noProof/>
          </w:rPr>
          <w:fldChar w:fldCharType="begin"/>
        </w:r>
        <w:r w:rsidR="00070705">
          <w:rPr>
            <w:noProof/>
          </w:rPr>
          <w:instrText xml:space="preserve"> PAGEREF _Toc167270822 \h </w:instrText>
        </w:r>
        <w:r w:rsidR="00070705">
          <w:rPr>
            <w:noProof/>
          </w:rPr>
        </w:r>
        <w:r w:rsidR="00070705">
          <w:rPr>
            <w:noProof/>
          </w:rPr>
          <w:fldChar w:fldCharType="separate"/>
        </w:r>
        <w:r w:rsidR="00DB3EAC">
          <w:rPr>
            <w:noProof/>
          </w:rPr>
          <w:t>4</w:t>
        </w:r>
        <w:r w:rsidR="00070705">
          <w:rPr>
            <w:noProof/>
          </w:rPr>
          <w:fldChar w:fldCharType="end"/>
        </w:r>
      </w:hyperlink>
    </w:p>
    <w:p w14:paraId="1C3E37CE" w14:textId="56C4BD14"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23" w:history="1">
        <w:r w:rsidR="00070705" w:rsidRPr="007410BC">
          <w:rPr>
            <w:rStyle w:val="Hipercze"/>
            <w:noProof/>
          </w:rPr>
          <w:t>4.</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Własność obiektu</w:t>
        </w:r>
        <w:r w:rsidR="00070705">
          <w:rPr>
            <w:noProof/>
          </w:rPr>
          <w:tab/>
        </w:r>
        <w:r w:rsidR="00070705">
          <w:rPr>
            <w:noProof/>
          </w:rPr>
          <w:fldChar w:fldCharType="begin"/>
        </w:r>
        <w:r w:rsidR="00070705">
          <w:rPr>
            <w:noProof/>
          </w:rPr>
          <w:instrText xml:space="preserve"> PAGEREF _Toc167270823 \h </w:instrText>
        </w:r>
        <w:r w:rsidR="00070705">
          <w:rPr>
            <w:noProof/>
          </w:rPr>
        </w:r>
        <w:r w:rsidR="00070705">
          <w:rPr>
            <w:noProof/>
          </w:rPr>
          <w:fldChar w:fldCharType="separate"/>
        </w:r>
        <w:r w:rsidR="00DB3EAC">
          <w:rPr>
            <w:noProof/>
          </w:rPr>
          <w:t>4</w:t>
        </w:r>
        <w:r w:rsidR="00070705">
          <w:rPr>
            <w:noProof/>
          </w:rPr>
          <w:fldChar w:fldCharType="end"/>
        </w:r>
      </w:hyperlink>
    </w:p>
    <w:p w14:paraId="19EF8BBE" w14:textId="2E93E5C4"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24" w:history="1">
        <w:r w:rsidR="00070705" w:rsidRPr="007410BC">
          <w:rPr>
            <w:rStyle w:val="Hipercze"/>
            <w:noProof/>
          </w:rPr>
          <w:t>5.</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Cel i zakres opracowania</w:t>
        </w:r>
        <w:r w:rsidR="00070705">
          <w:rPr>
            <w:noProof/>
          </w:rPr>
          <w:tab/>
        </w:r>
        <w:r w:rsidR="00070705">
          <w:rPr>
            <w:noProof/>
          </w:rPr>
          <w:fldChar w:fldCharType="begin"/>
        </w:r>
        <w:r w:rsidR="00070705">
          <w:rPr>
            <w:noProof/>
          </w:rPr>
          <w:instrText xml:space="preserve"> PAGEREF _Toc167270824 \h </w:instrText>
        </w:r>
        <w:r w:rsidR="00070705">
          <w:rPr>
            <w:noProof/>
          </w:rPr>
        </w:r>
        <w:r w:rsidR="00070705">
          <w:rPr>
            <w:noProof/>
          </w:rPr>
          <w:fldChar w:fldCharType="separate"/>
        </w:r>
        <w:r w:rsidR="00DB3EAC">
          <w:rPr>
            <w:noProof/>
          </w:rPr>
          <w:t>4</w:t>
        </w:r>
        <w:r w:rsidR="00070705">
          <w:rPr>
            <w:noProof/>
          </w:rPr>
          <w:fldChar w:fldCharType="end"/>
        </w:r>
      </w:hyperlink>
    </w:p>
    <w:p w14:paraId="15D0AA74" w14:textId="56DAC9E8"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25" w:history="1">
        <w:r w:rsidR="00070705" w:rsidRPr="007410BC">
          <w:rPr>
            <w:rStyle w:val="Hipercze"/>
            <w:noProof/>
          </w:rPr>
          <w:t>6.</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Materiały wyjściowe</w:t>
        </w:r>
        <w:r w:rsidR="00070705">
          <w:rPr>
            <w:noProof/>
          </w:rPr>
          <w:tab/>
        </w:r>
        <w:r w:rsidR="00070705">
          <w:rPr>
            <w:noProof/>
          </w:rPr>
          <w:fldChar w:fldCharType="begin"/>
        </w:r>
        <w:r w:rsidR="00070705">
          <w:rPr>
            <w:noProof/>
          </w:rPr>
          <w:instrText xml:space="preserve"> PAGEREF _Toc167270825 \h </w:instrText>
        </w:r>
        <w:r w:rsidR="00070705">
          <w:rPr>
            <w:noProof/>
          </w:rPr>
        </w:r>
        <w:r w:rsidR="00070705">
          <w:rPr>
            <w:noProof/>
          </w:rPr>
          <w:fldChar w:fldCharType="separate"/>
        </w:r>
        <w:r w:rsidR="00DB3EAC">
          <w:rPr>
            <w:noProof/>
          </w:rPr>
          <w:t>4</w:t>
        </w:r>
        <w:r w:rsidR="00070705">
          <w:rPr>
            <w:noProof/>
          </w:rPr>
          <w:fldChar w:fldCharType="end"/>
        </w:r>
      </w:hyperlink>
    </w:p>
    <w:p w14:paraId="0127E0FD" w14:textId="3C54EA0E"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26" w:history="1">
        <w:r w:rsidR="00070705" w:rsidRPr="007410BC">
          <w:rPr>
            <w:rStyle w:val="Hipercze"/>
            <w:noProof/>
          </w:rPr>
          <w:t>7.</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Przepisy prawne</w:t>
        </w:r>
        <w:r w:rsidR="00070705">
          <w:rPr>
            <w:noProof/>
          </w:rPr>
          <w:tab/>
        </w:r>
        <w:r w:rsidR="00070705">
          <w:rPr>
            <w:noProof/>
          </w:rPr>
          <w:fldChar w:fldCharType="begin"/>
        </w:r>
        <w:r w:rsidR="00070705">
          <w:rPr>
            <w:noProof/>
          </w:rPr>
          <w:instrText xml:space="preserve"> PAGEREF _Toc167270826 \h </w:instrText>
        </w:r>
        <w:r w:rsidR="00070705">
          <w:rPr>
            <w:noProof/>
          </w:rPr>
        </w:r>
        <w:r w:rsidR="00070705">
          <w:rPr>
            <w:noProof/>
          </w:rPr>
          <w:fldChar w:fldCharType="separate"/>
        </w:r>
        <w:r w:rsidR="00DB3EAC">
          <w:rPr>
            <w:noProof/>
          </w:rPr>
          <w:t>5</w:t>
        </w:r>
        <w:r w:rsidR="00070705">
          <w:rPr>
            <w:noProof/>
          </w:rPr>
          <w:fldChar w:fldCharType="end"/>
        </w:r>
      </w:hyperlink>
    </w:p>
    <w:p w14:paraId="71EEE9E7" w14:textId="4B9F094A" w:rsidR="00070705" w:rsidRDefault="00000000">
      <w:pPr>
        <w:pStyle w:val="Spistreci1"/>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27" w:history="1">
        <w:r w:rsidR="00070705" w:rsidRPr="007410BC">
          <w:rPr>
            <w:rStyle w:val="Hipercze"/>
            <w:iCs/>
            <w:noProof/>
          </w:rPr>
          <w:t>II.</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CHARAKTERYSTYKA SKŁADOWISKA</w:t>
        </w:r>
        <w:r w:rsidR="00070705">
          <w:rPr>
            <w:noProof/>
          </w:rPr>
          <w:tab/>
        </w:r>
        <w:r w:rsidR="00070705">
          <w:rPr>
            <w:noProof/>
          </w:rPr>
          <w:fldChar w:fldCharType="begin"/>
        </w:r>
        <w:r w:rsidR="00070705">
          <w:rPr>
            <w:noProof/>
          </w:rPr>
          <w:instrText xml:space="preserve"> PAGEREF _Toc167270827 \h </w:instrText>
        </w:r>
        <w:r w:rsidR="00070705">
          <w:rPr>
            <w:noProof/>
          </w:rPr>
        </w:r>
        <w:r w:rsidR="00070705">
          <w:rPr>
            <w:noProof/>
          </w:rPr>
          <w:fldChar w:fldCharType="separate"/>
        </w:r>
        <w:r w:rsidR="00DB3EAC">
          <w:rPr>
            <w:noProof/>
          </w:rPr>
          <w:t>5</w:t>
        </w:r>
        <w:r w:rsidR="00070705">
          <w:rPr>
            <w:noProof/>
          </w:rPr>
          <w:fldChar w:fldCharType="end"/>
        </w:r>
      </w:hyperlink>
    </w:p>
    <w:p w14:paraId="75903242" w14:textId="004B93E7"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28" w:history="1">
        <w:r w:rsidR="00070705" w:rsidRPr="007410BC">
          <w:rPr>
            <w:rStyle w:val="Hipercze"/>
            <w:noProof/>
          </w:rPr>
          <w:t>1.</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Lokalizacja obiektu</w:t>
        </w:r>
        <w:r w:rsidR="00070705">
          <w:rPr>
            <w:noProof/>
          </w:rPr>
          <w:tab/>
        </w:r>
        <w:r w:rsidR="00070705">
          <w:rPr>
            <w:noProof/>
          </w:rPr>
          <w:fldChar w:fldCharType="begin"/>
        </w:r>
        <w:r w:rsidR="00070705">
          <w:rPr>
            <w:noProof/>
          </w:rPr>
          <w:instrText xml:space="preserve"> PAGEREF _Toc167270828 \h </w:instrText>
        </w:r>
        <w:r w:rsidR="00070705">
          <w:rPr>
            <w:noProof/>
          </w:rPr>
        </w:r>
        <w:r w:rsidR="00070705">
          <w:rPr>
            <w:noProof/>
          </w:rPr>
          <w:fldChar w:fldCharType="separate"/>
        </w:r>
        <w:r w:rsidR="00DB3EAC">
          <w:rPr>
            <w:noProof/>
          </w:rPr>
          <w:t>5</w:t>
        </w:r>
        <w:r w:rsidR="00070705">
          <w:rPr>
            <w:noProof/>
          </w:rPr>
          <w:fldChar w:fldCharType="end"/>
        </w:r>
      </w:hyperlink>
    </w:p>
    <w:p w14:paraId="37E51692" w14:textId="332A63A5"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29" w:history="1">
        <w:r w:rsidR="00070705" w:rsidRPr="007410BC">
          <w:rPr>
            <w:rStyle w:val="Hipercze"/>
            <w:noProof/>
          </w:rPr>
          <w:t>2.</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Położenie geograficzne i geomorfologiczne</w:t>
        </w:r>
        <w:r w:rsidR="00070705">
          <w:rPr>
            <w:noProof/>
          </w:rPr>
          <w:tab/>
        </w:r>
        <w:r w:rsidR="00070705">
          <w:rPr>
            <w:noProof/>
          </w:rPr>
          <w:fldChar w:fldCharType="begin"/>
        </w:r>
        <w:r w:rsidR="00070705">
          <w:rPr>
            <w:noProof/>
          </w:rPr>
          <w:instrText xml:space="preserve"> PAGEREF _Toc167270829 \h </w:instrText>
        </w:r>
        <w:r w:rsidR="00070705">
          <w:rPr>
            <w:noProof/>
          </w:rPr>
        </w:r>
        <w:r w:rsidR="00070705">
          <w:rPr>
            <w:noProof/>
          </w:rPr>
          <w:fldChar w:fldCharType="separate"/>
        </w:r>
        <w:r w:rsidR="00DB3EAC">
          <w:rPr>
            <w:noProof/>
          </w:rPr>
          <w:t>6</w:t>
        </w:r>
        <w:r w:rsidR="00070705">
          <w:rPr>
            <w:noProof/>
          </w:rPr>
          <w:fldChar w:fldCharType="end"/>
        </w:r>
      </w:hyperlink>
    </w:p>
    <w:p w14:paraId="6A9FBDF9" w14:textId="5E47403E"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30" w:history="1">
        <w:r w:rsidR="00070705" w:rsidRPr="007410BC">
          <w:rPr>
            <w:rStyle w:val="Hipercze"/>
            <w:noProof/>
          </w:rPr>
          <w:t>3.</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Warunki geologiczne i hydrogeologiczne</w:t>
        </w:r>
        <w:r w:rsidR="00070705">
          <w:rPr>
            <w:noProof/>
          </w:rPr>
          <w:tab/>
        </w:r>
        <w:r w:rsidR="00070705">
          <w:rPr>
            <w:noProof/>
          </w:rPr>
          <w:fldChar w:fldCharType="begin"/>
        </w:r>
        <w:r w:rsidR="00070705">
          <w:rPr>
            <w:noProof/>
          </w:rPr>
          <w:instrText xml:space="preserve"> PAGEREF _Toc167270830 \h </w:instrText>
        </w:r>
        <w:r w:rsidR="00070705">
          <w:rPr>
            <w:noProof/>
          </w:rPr>
        </w:r>
        <w:r w:rsidR="00070705">
          <w:rPr>
            <w:noProof/>
          </w:rPr>
          <w:fldChar w:fldCharType="separate"/>
        </w:r>
        <w:r w:rsidR="00DB3EAC">
          <w:rPr>
            <w:noProof/>
          </w:rPr>
          <w:t>6</w:t>
        </w:r>
        <w:r w:rsidR="00070705">
          <w:rPr>
            <w:noProof/>
          </w:rPr>
          <w:fldChar w:fldCharType="end"/>
        </w:r>
      </w:hyperlink>
    </w:p>
    <w:p w14:paraId="0D47D89F" w14:textId="1EBCF248"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31" w:history="1">
        <w:r w:rsidR="00070705" w:rsidRPr="007410BC">
          <w:rPr>
            <w:rStyle w:val="Hipercze"/>
            <w:noProof/>
          </w:rPr>
          <w:t>4.</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Warunki meteorologiczne</w:t>
        </w:r>
        <w:r w:rsidR="00070705">
          <w:rPr>
            <w:noProof/>
          </w:rPr>
          <w:tab/>
        </w:r>
        <w:r w:rsidR="00070705">
          <w:rPr>
            <w:noProof/>
          </w:rPr>
          <w:fldChar w:fldCharType="begin"/>
        </w:r>
        <w:r w:rsidR="00070705">
          <w:rPr>
            <w:noProof/>
          </w:rPr>
          <w:instrText xml:space="preserve"> PAGEREF _Toc167270831 \h </w:instrText>
        </w:r>
        <w:r w:rsidR="00070705">
          <w:rPr>
            <w:noProof/>
          </w:rPr>
        </w:r>
        <w:r w:rsidR="00070705">
          <w:rPr>
            <w:noProof/>
          </w:rPr>
          <w:fldChar w:fldCharType="separate"/>
        </w:r>
        <w:r w:rsidR="00DB3EAC">
          <w:rPr>
            <w:noProof/>
          </w:rPr>
          <w:t>7</w:t>
        </w:r>
        <w:r w:rsidR="00070705">
          <w:rPr>
            <w:noProof/>
          </w:rPr>
          <w:fldChar w:fldCharType="end"/>
        </w:r>
      </w:hyperlink>
    </w:p>
    <w:p w14:paraId="184DF31A" w14:textId="22B1D050"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32" w:history="1">
        <w:r w:rsidR="00070705" w:rsidRPr="007410BC">
          <w:rPr>
            <w:rStyle w:val="Hipercze"/>
            <w:noProof/>
          </w:rPr>
          <w:t>5.</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Krajobraz</w:t>
        </w:r>
        <w:r w:rsidR="00070705">
          <w:rPr>
            <w:noProof/>
          </w:rPr>
          <w:tab/>
        </w:r>
        <w:r w:rsidR="00070705">
          <w:rPr>
            <w:noProof/>
          </w:rPr>
          <w:fldChar w:fldCharType="begin"/>
        </w:r>
        <w:r w:rsidR="00070705">
          <w:rPr>
            <w:noProof/>
          </w:rPr>
          <w:instrText xml:space="preserve"> PAGEREF _Toc167270832 \h </w:instrText>
        </w:r>
        <w:r w:rsidR="00070705">
          <w:rPr>
            <w:noProof/>
          </w:rPr>
        </w:r>
        <w:r w:rsidR="00070705">
          <w:rPr>
            <w:noProof/>
          </w:rPr>
          <w:fldChar w:fldCharType="separate"/>
        </w:r>
        <w:r w:rsidR="00DB3EAC">
          <w:rPr>
            <w:noProof/>
          </w:rPr>
          <w:t>7</w:t>
        </w:r>
        <w:r w:rsidR="00070705">
          <w:rPr>
            <w:noProof/>
          </w:rPr>
          <w:fldChar w:fldCharType="end"/>
        </w:r>
      </w:hyperlink>
    </w:p>
    <w:p w14:paraId="0173EDC9" w14:textId="53FAE20F" w:rsidR="00070705" w:rsidRDefault="00000000">
      <w:pPr>
        <w:pStyle w:val="Spistreci1"/>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33" w:history="1">
        <w:r w:rsidR="00070705" w:rsidRPr="007410BC">
          <w:rPr>
            <w:rStyle w:val="Hipercze"/>
            <w:iCs/>
            <w:noProof/>
          </w:rPr>
          <w:t>III.</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CHARAKTERYSTYKA STANU ISTNIEJĄCEGO</w:t>
        </w:r>
        <w:r w:rsidR="00070705">
          <w:rPr>
            <w:noProof/>
          </w:rPr>
          <w:tab/>
        </w:r>
        <w:r w:rsidR="00070705">
          <w:rPr>
            <w:noProof/>
          </w:rPr>
          <w:fldChar w:fldCharType="begin"/>
        </w:r>
        <w:r w:rsidR="00070705">
          <w:rPr>
            <w:noProof/>
          </w:rPr>
          <w:instrText xml:space="preserve"> PAGEREF _Toc167270833 \h </w:instrText>
        </w:r>
        <w:r w:rsidR="00070705">
          <w:rPr>
            <w:noProof/>
          </w:rPr>
        </w:r>
        <w:r w:rsidR="00070705">
          <w:rPr>
            <w:noProof/>
          </w:rPr>
          <w:fldChar w:fldCharType="separate"/>
        </w:r>
        <w:r w:rsidR="00DB3EAC">
          <w:rPr>
            <w:noProof/>
          </w:rPr>
          <w:t>8</w:t>
        </w:r>
        <w:r w:rsidR="00070705">
          <w:rPr>
            <w:noProof/>
          </w:rPr>
          <w:fldChar w:fldCharType="end"/>
        </w:r>
      </w:hyperlink>
    </w:p>
    <w:p w14:paraId="5775FA7B" w14:textId="75BD5CEE"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34" w:history="1">
        <w:r w:rsidR="00070705" w:rsidRPr="007410BC">
          <w:rPr>
            <w:rStyle w:val="Hipercze"/>
            <w:noProof/>
          </w:rPr>
          <w:t>1.</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Aktualny stan obiektu</w:t>
        </w:r>
        <w:r w:rsidR="00070705">
          <w:rPr>
            <w:noProof/>
          </w:rPr>
          <w:tab/>
        </w:r>
        <w:r w:rsidR="00070705">
          <w:rPr>
            <w:noProof/>
          </w:rPr>
          <w:fldChar w:fldCharType="begin"/>
        </w:r>
        <w:r w:rsidR="00070705">
          <w:rPr>
            <w:noProof/>
          </w:rPr>
          <w:instrText xml:space="preserve"> PAGEREF _Toc167270834 \h </w:instrText>
        </w:r>
        <w:r w:rsidR="00070705">
          <w:rPr>
            <w:noProof/>
          </w:rPr>
        </w:r>
        <w:r w:rsidR="00070705">
          <w:rPr>
            <w:noProof/>
          </w:rPr>
          <w:fldChar w:fldCharType="separate"/>
        </w:r>
        <w:r w:rsidR="00DB3EAC">
          <w:rPr>
            <w:noProof/>
          </w:rPr>
          <w:t>8</w:t>
        </w:r>
        <w:r w:rsidR="00070705">
          <w:rPr>
            <w:noProof/>
          </w:rPr>
          <w:fldChar w:fldCharType="end"/>
        </w:r>
      </w:hyperlink>
    </w:p>
    <w:p w14:paraId="64171EF1" w14:textId="14E62952"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35" w:history="1">
        <w:r w:rsidR="00070705" w:rsidRPr="007410BC">
          <w:rPr>
            <w:rStyle w:val="Hipercze"/>
            <w:noProof/>
          </w:rPr>
          <w:t>2.</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Projektowane zagospodarowanie działki lub terenu</w:t>
        </w:r>
        <w:r w:rsidR="00070705">
          <w:rPr>
            <w:noProof/>
          </w:rPr>
          <w:tab/>
        </w:r>
        <w:r w:rsidR="00070705">
          <w:rPr>
            <w:noProof/>
          </w:rPr>
          <w:fldChar w:fldCharType="begin"/>
        </w:r>
        <w:r w:rsidR="00070705">
          <w:rPr>
            <w:noProof/>
          </w:rPr>
          <w:instrText xml:space="preserve"> PAGEREF _Toc167270835 \h </w:instrText>
        </w:r>
        <w:r w:rsidR="00070705">
          <w:rPr>
            <w:noProof/>
          </w:rPr>
        </w:r>
        <w:r w:rsidR="00070705">
          <w:rPr>
            <w:noProof/>
          </w:rPr>
          <w:fldChar w:fldCharType="separate"/>
        </w:r>
        <w:r w:rsidR="00DB3EAC">
          <w:rPr>
            <w:noProof/>
          </w:rPr>
          <w:t>9</w:t>
        </w:r>
        <w:r w:rsidR="00070705">
          <w:rPr>
            <w:noProof/>
          </w:rPr>
          <w:fldChar w:fldCharType="end"/>
        </w:r>
      </w:hyperlink>
    </w:p>
    <w:p w14:paraId="660AFC2F" w14:textId="1823B4CE"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36" w:history="1">
        <w:r w:rsidR="00070705" w:rsidRPr="007410BC">
          <w:rPr>
            <w:rStyle w:val="Hipercze"/>
            <w:noProof/>
          </w:rPr>
          <w:t>3.</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Zestawienie powierzchni poszczególnych części zagospodarowania działki budowlanej lub terenu.</w:t>
        </w:r>
        <w:r w:rsidR="00070705">
          <w:rPr>
            <w:noProof/>
          </w:rPr>
          <w:tab/>
        </w:r>
        <w:r w:rsidR="00070705">
          <w:rPr>
            <w:noProof/>
          </w:rPr>
          <w:fldChar w:fldCharType="begin"/>
        </w:r>
        <w:r w:rsidR="00070705">
          <w:rPr>
            <w:noProof/>
          </w:rPr>
          <w:instrText xml:space="preserve"> PAGEREF _Toc167270836 \h </w:instrText>
        </w:r>
        <w:r w:rsidR="00070705">
          <w:rPr>
            <w:noProof/>
          </w:rPr>
        </w:r>
        <w:r w:rsidR="00070705">
          <w:rPr>
            <w:noProof/>
          </w:rPr>
          <w:fldChar w:fldCharType="separate"/>
        </w:r>
        <w:r w:rsidR="00DB3EAC">
          <w:rPr>
            <w:noProof/>
          </w:rPr>
          <w:t>9</w:t>
        </w:r>
        <w:r w:rsidR="00070705">
          <w:rPr>
            <w:noProof/>
          </w:rPr>
          <w:fldChar w:fldCharType="end"/>
        </w:r>
      </w:hyperlink>
    </w:p>
    <w:p w14:paraId="4E7981D9" w14:textId="0E31A4FA"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37" w:history="1">
        <w:r w:rsidR="00070705" w:rsidRPr="007410BC">
          <w:rPr>
            <w:rStyle w:val="Hipercze"/>
            <w:noProof/>
          </w:rPr>
          <w:t>4.</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Dane informujące czy działka lub teren na którym jest projektowany obiekt budowlany są wpisane do rejestru zabytków oraz czy podlegają ochronie na podstawie ustaleń miejscowego planu zagospodarowania przestrzennego.</w:t>
        </w:r>
        <w:r w:rsidR="00070705">
          <w:rPr>
            <w:noProof/>
          </w:rPr>
          <w:tab/>
        </w:r>
        <w:r w:rsidR="00070705">
          <w:rPr>
            <w:noProof/>
          </w:rPr>
          <w:fldChar w:fldCharType="begin"/>
        </w:r>
        <w:r w:rsidR="00070705">
          <w:rPr>
            <w:noProof/>
          </w:rPr>
          <w:instrText xml:space="preserve"> PAGEREF _Toc167270837 \h </w:instrText>
        </w:r>
        <w:r w:rsidR="00070705">
          <w:rPr>
            <w:noProof/>
          </w:rPr>
        </w:r>
        <w:r w:rsidR="00070705">
          <w:rPr>
            <w:noProof/>
          </w:rPr>
          <w:fldChar w:fldCharType="separate"/>
        </w:r>
        <w:r w:rsidR="00DB3EAC">
          <w:rPr>
            <w:noProof/>
          </w:rPr>
          <w:t>10</w:t>
        </w:r>
        <w:r w:rsidR="00070705">
          <w:rPr>
            <w:noProof/>
          </w:rPr>
          <w:fldChar w:fldCharType="end"/>
        </w:r>
      </w:hyperlink>
    </w:p>
    <w:p w14:paraId="26773574" w14:textId="18BA5755"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38" w:history="1">
        <w:r w:rsidR="00070705" w:rsidRPr="007410BC">
          <w:rPr>
            <w:rStyle w:val="Hipercze"/>
            <w:noProof/>
          </w:rPr>
          <w:t>5.</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Dane określające wpływ eksploatacji górniczej na działkę lub terenie zamierzenia budowlanego znajdującego się w granicach trenu górniczego</w:t>
        </w:r>
        <w:r w:rsidR="00070705">
          <w:rPr>
            <w:noProof/>
          </w:rPr>
          <w:tab/>
        </w:r>
        <w:r w:rsidR="00070705">
          <w:rPr>
            <w:noProof/>
          </w:rPr>
          <w:fldChar w:fldCharType="begin"/>
        </w:r>
        <w:r w:rsidR="00070705">
          <w:rPr>
            <w:noProof/>
          </w:rPr>
          <w:instrText xml:space="preserve"> PAGEREF _Toc167270838 \h </w:instrText>
        </w:r>
        <w:r w:rsidR="00070705">
          <w:rPr>
            <w:noProof/>
          </w:rPr>
        </w:r>
        <w:r w:rsidR="00070705">
          <w:rPr>
            <w:noProof/>
          </w:rPr>
          <w:fldChar w:fldCharType="separate"/>
        </w:r>
        <w:r w:rsidR="00DB3EAC">
          <w:rPr>
            <w:noProof/>
          </w:rPr>
          <w:t>10</w:t>
        </w:r>
        <w:r w:rsidR="00070705">
          <w:rPr>
            <w:noProof/>
          </w:rPr>
          <w:fldChar w:fldCharType="end"/>
        </w:r>
      </w:hyperlink>
    </w:p>
    <w:p w14:paraId="464A71E4" w14:textId="20396B75"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39" w:history="1">
        <w:r w:rsidR="00070705" w:rsidRPr="007410BC">
          <w:rPr>
            <w:rStyle w:val="Hipercze"/>
            <w:noProof/>
          </w:rPr>
          <w:t>6.</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Informację i dane o charakterze i cechach istniejących i przewidywanych zagrożeń dla środowiska oraz higieny i zdrowia użytkowników projektowanych obiektów budowlanych i ich otoczenia w zakresie zgodnym z przepisami odrębnymi.</w:t>
        </w:r>
        <w:r w:rsidR="00070705">
          <w:rPr>
            <w:noProof/>
          </w:rPr>
          <w:tab/>
        </w:r>
        <w:r w:rsidR="00070705">
          <w:rPr>
            <w:noProof/>
          </w:rPr>
          <w:fldChar w:fldCharType="begin"/>
        </w:r>
        <w:r w:rsidR="00070705">
          <w:rPr>
            <w:noProof/>
          </w:rPr>
          <w:instrText xml:space="preserve"> PAGEREF _Toc167270839 \h </w:instrText>
        </w:r>
        <w:r w:rsidR="00070705">
          <w:rPr>
            <w:noProof/>
          </w:rPr>
        </w:r>
        <w:r w:rsidR="00070705">
          <w:rPr>
            <w:noProof/>
          </w:rPr>
          <w:fldChar w:fldCharType="separate"/>
        </w:r>
        <w:r w:rsidR="00DB3EAC">
          <w:rPr>
            <w:noProof/>
          </w:rPr>
          <w:t>10</w:t>
        </w:r>
        <w:r w:rsidR="00070705">
          <w:rPr>
            <w:noProof/>
          </w:rPr>
          <w:fldChar w:fldCharType="end"/>
        </w:r>
      </w:hyperlink>
    </w:p>
    <w:p w14:paraId="31000DFF" w14:textId="78AA995A" w:rsidR="00070705" w:rsidRDefault="00000000">
      <w:pPr>
        <w:pStyle w:val="Spistreci1"/>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40" w:history="1">
        <w:r w:rsidR="00070705" w:rsidRPr="007410BC">
          <w:rPr>
            <w:rStyle w:val="Hipercze"/>
            <w:iCs/>
            <w:noProof/>
          </w:rPr>
          <w:t>IV.</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KONCEPCJA REKULTYWACJI KWATERY SKŁADOWISKA</w:t>
        </w:r>
        <w:r w:rsidR="00070705">
          <w:rPr>
            <w:noProof/>
          </w:rPr>
          <w:tab/>
        </w:r>
        <w:r w:rsidR="00070705">
          <w:rPr>
            <w:noProof/>
          </w:rPr>
          <w:fldChar w:fldCharType="begin"/>
        </w:r>
        <w:r w:rsidR="00070705">
          <w:rPr>
            <w:noProof/>
          </w:rPr>
          <w:instrText xml:space="preserve"> PAGEREF _Toc167270840 \h </w:instrText>
        </w:r>
        <w:r w:rsidR="00070705">
          <w:rPr>
            <w:noProof/>
          </w:rPr>
        </w:r>
        <w:r w:rsidR="00070705">
          <w:rPr>
            <w:noProof/>
          </w:rPr>
          <w:fldChar w:fldCharType="separate"/>
        </w:r>
        <w:r w:rsidR="00DB3EAC">
          <w:rPr>
            <w:noProof/>
          </w:rPr>
          <w:t>11</w:t>
        </w:r>
        <w:r w:rsidR="00070705">
          <w:rPr>
            <w:noProof/>
          </w:rPr>
          <w:fldChar w:fldCharType="end"/>
        </w:r>
      </w:hyperlink>
    </w:p>
    <w:p w14:paraId="6A25C521" w14:textId="38B90657"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41" w:history="1">
        <w:r w:rsidR="00070705" w:rsidRPr="007410BC">
          <w:rPr>
            <w:rStyle w:val="Hipercze"/>
            <w:noProof/>
          </w:rPr>
          <w:t>1.</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Informacje ogólne o przyjętych rozwiązaniach projektowych</w:t>
        </w:r>
        <w:r w:rsidR="00070705">
          <w:rPr>
            <w:noProof/>
          </w:rPr>
          <w:tab/>
        </w:r>
        <w:r w:rsidR="00070705">
          <w:rPr>
            <w:noProof/>
          </w:rPr>
          <w:fldChar w:fldCharType="begin"/>
        </w:r>
        <w:r w:rsidR="00070705">
          <w:rPr>
            <w:noProof/>
          </w:rPr>
          <w:instrText xml:space="preserve"> PAGEREF _Toc167270841 \h </w:instrText>
        </w:r>
        <w:r w:rsidR="00070705">
          <w:rPr>
            <w:noProof/>
          </w:rPr>
        </w:r>
        <w:r w:rsidR="00070705">
          <w:rPr>
            <w:noProof/>
          </w:rPr>
          <w:fldChar w:fldCharType="separate"/>
        </w:r>
        <w:r w:rsidR="00DB3EAC">
          <w:rPr>
            <w:noProof/>
          </w:rPr>
          <w:t>11</w:t>
        </w:r>
        <w:r w:rsidR="00070705">
          <w:rPr>
            <w:noProof/>
          </w:rPr>
          <w:fldChar w:fldCharType="end"/>
        </w:r>
      </w:hyperlink>
    </w:p>
    <w:p w14:paraId="4608667E" w14:textId="64FCD5D7"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42" w:history="1">
        <w:r w:rsidR="00070705" w:rsidRPr="007410BC">
          <w:rPr>
            <w:rStyle w:val="Hipercze"/>
            <w:noProof/>
          </w:rPr>
          <w:t>2.</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System odgazowania kwatery</w:t>
        </w:r>
        <w:r w:rsidR="00070705">
          <w:rPr>
            <w:noProof/>
          </w:rPr>
          <w:tab/>
        </w:r>
        <w:r w:rsidR="00070705">
          <w:rPr>
            <w:noProof/>
          </w:rPr>
          <w:fldChar w:fldCharType="begin"/>
        </w:r>
        <w:r w:rsidR="00070705">
          <w:rPr>
            <w:noProof/>
          </w:rPr>
          <w:instrText xml:space="preserve"> PAGEREF _Toc167270842 \h </w:instrText>
        </w:r>
        <w:r w:rsidR="00070705">
          <w:rPr>
            <w:noProof/>
          </w:rPr>
        </w:r>
        <w:r w:rsidR="00070705">
          <w:rPr>
            <w:noProof/>
          </w:rPr>
          <w:fldChar w:fldCharType="separate"/>
        </w:r>
        <w:r w:rsidR="00DB3EAC">
          <w:rPr>
            <w:noProof/>
          </w:rPr>
          <w:t>13</w:t>
        </w:r>
        <w:r w:rsidR="00070705">
          <w:rPr>
            <w:noProof/>
          </w:rPr>
          <w:fldChar w:fldCharType="end"/>
        </w:r>
      </w:hyperlink>
    </w:p>
    <w:p w14:paraId="4B50D201" w14:textId="09FFDDE9"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43" w:history="1">
        <w:r w:rsidR="00070705" w:rsidRPr="007410BC">
          <w:rPr>
            <w:rStyle w:val="Hipercze"/>
            <w:noProof/>
          </w:rPr>
          <w:t>3.</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Określenie kierunku rekultywacji</w:t>
        </w:r>
        <w:r w:rsidR="00070705">
          <w:rPr>
            <w:noProof/>
          </w:rPr>
          <w:tab/>
        </w:r>
        <w:r w:rsidR="00070705">
          <w:rPr>
            <w:noProof/>
          </w:rPr>
          <w:fldChar w:fldCharType="begin"/>
        </w:r>
        <w:r w:rsidR="00070705">
          <w:rPr>
            <w:noProof/>
          </w:rPr>
          <w:instrText xml:space="preserve"> PAGEREF _Toc167270843 \h </w:instrText>
        </w:r>
        <w:r w:rsidR="00070705">
          <w:rPr>
            <w:noProof/>
          </w:rPr>
        </w:r>
        <w:r w:rsidR="00070705">
          <w:rPr>
            <w:noProof/>
          </w:rPr>
          <w:fldChar w:fldCharType="separate"/>
        </w:r>
        <w:r w:rsidR="00DB3EAC">
          <w:rPr>
            <w:noProof/>
          </w:rPr>
          <w:t>13</w:t>
        </w:r>
        <w:r w:rsidR="00070705">
          <w:rPr>
            <w:noProof/>
          </w:rPr>
          <w:fldChar w:fldCharType="end"/>
        </w:r>
      </w:hyperlink>
    </w:p>
    <w:p w14:paraId="76954F38" w14:textId="2D869CF7"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44" w:history="1">
        <w:r w:rsidR="00070705" w:rsidRPr="007410BC">
          <w:rPr>
            <w:rStyle w:val="Hipercze"/>
            <w:noProof/>
          </w:rPr>
          <w:t>4.</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Rekultywacja techniczna</w:t>
        </w:r>
        <w:r w:rsidR="00070705">
          <w:rPr>
            <w:noProof/>
          </w:rPr>
          <w:tab/>
        </w:r>
        <w:r w:rsidR="00070705">
          <w:rPr>
            <w:noProof/>
          </w:rPr>
          <w:fldChar w:fldCharType="begin"/>
        </w:r>
        <w:r w:rsidR="00070705">
          <w:rPr>
            <w:noProof/>
          </w:rPr>
          <w:instrText xml:space="preserve"> PAGEREF _Toc167270844 \h </w:instrText>
        </w:r>
        <w:r w:rsidR="00070705">
          <w:rPr>
            <w:noProof/>
          </w:rPr>
        </w:r>
        <w:r w:rsidR="00070705">
          <w:rPr>
            <w:noProof/>
          </w:rPr>
          <w:fldChar w:fldCharType="separate"/>
        </w:r>
        <w:r w:rsidR="00DB3EAC">
          <w:rPr>
            <w:noProof/>
          </w:rPr>
          <w:t>13</w:t>
        </w:r>
        <w:r w:rsidR="00070705">
          <w:rPr>
            <w:noProof/>
          </w:rPr>
          <w:fldChar w:fldCharType="end"/>
        </w:r>
      </w:hyperlink>
    </w:p>
    <w:p w14:paraId="590D15E5" w14:textId="63B17CD3"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45" w:history="1">
        <w:r w:rsidR="00070705" w:rsidRPr="007410BC">
          <w:rPr>
            <w:rStyle w:val="Hipercze"/>
            <w:noProof/>
          </w:rPr>
          <w:t>5.</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Neutralizacja biogazu w sposób termiczny</w:t>
        </w:r>
        <w:r w:rsidR="00070705">
          <w:rPr>
            <w:noProof/>
          </w:rPr>
          <w:tab/>
        </w:r>
        <w:r w:rsidR="00070705">
          <w:rPr>
            <w:noProof/>
          </w:rPr>
          <w:fldChar w:fldCharType="begin"/>
        </w:r>
        <w:r w:rsidR="00070705">
          <w:rPr>
            <w:noProof/>
          </w:rPr>
          <w:instrText xml:space="preserve"> PAGEREF _Toc167270845 \h </w:instrText>
        </w:r>
        <w:r w:rsidR="00070705">
          <w:rPr>
            <w:noProof/>
          </w:rPr>
        </w:r>
        <w:r w:rsidR="00070705">
          <w:rPr>
            <w:noProof/>
          </w:rPr>
          <w:fldChar w:fldCharType="separate"/>
        </w:r>
        <w:r w:rsidR="00DB3EAC">
          <w:rPr>
            <w:noProof/>
          </w:rPr>
          <w:t>18</w:t>
        </w:r>
        <w:r w:rsidR="00070705">
          <w:rPr>
            <w:noProof/>
          </w:rPr>
          <w:fldChar w:fldCharType="end"/>
        </w:r>
      </w:hyperlink>
    </w:p>
    <w:p w14:paraId="660DEA73" w14:textId="6BB21141"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46" w:history="1">
        <w:r w:rsidR="00070705" w:rsidRPr="007410BC">
          <w:rPr>
            <w:rStyle w:val="Hipercze"/>
            <w:noProof/>
          </w:rPr>
          <w:t>6.</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Rekultywacja biologiczna</w:t>
        </w:r>
        <w:r w:rsidR="00070705">
          <w:rPr>
            <w:noProof/>
          </w:rPr>
          <w:tab/>
        </w:r>
        <w:r w:rsidR="00070705">
          <w:rPr>
            <w:noProof/>
          </w:rPr>
          <w:fldChar w:fldCharType="begin"/>
        </w:r>
        <w:r w:rsidR="00070705">
          <w:rPr>
            <w:noProof/>
          </w:rPr>
          <w:instrText xml:space="preserve"> PAGEREF _Toc167270846 \h </w:instrText>
        </w:r>
        <w:r w:rsidR="00070705">
          <w:rPr>
            <w:noProof/>
          </w:rPr>
        </w:r>
        <w:r w:rsidR="00070705">
          <w:rPr>
            <w:noProof/>
          </w:rPr>
          <w:fldChar w:fldCharType="separate"/>
        </w:r>
        <w:r w:rsidR="00DB3EAC">
          <w:rPr>
            <w:noProof/>
          </w:rPr>
          <w:t>20</w:t>
        </w:r>
        <w:r w:rsidR="00070705">
          <w:rPr>
            <w:noProof/>
          </w:rPr>
          <w:fldChar w:fldCharType="end"/>
        </w:r>
      </w:hyperlink>
    </w:p>
    <w:p w14:paraId="3EE82C12" w14:textId="06B98706"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47" w:history="1">
        <w:r w:rsidR="00070705" w:rsidRPr="007410BC">
          <w:rPr>
            <w:rStyle w:val="Hipercze"/>
            <w:noProof/>
          </w:rPr>
          <w:t>7.</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Zakres i częstotliwość monitoringu w fazie poeksploatacyjnej</w:t>
        </w:r>
        <w:r w:rsidR="00070705">
          <w:rPr>
            <w:noProof/>
          </w:rPr>
          <w:tab/>
        </w:r>
        <w:r w:rsidR="00070705">
          <w:rPr>
            <w:noProof/>
          </w:rPr>
          <w:fldChar w:fldCharType="begin"/>
        </w:r>
        <w:r w:rsidR="00070705">
          <w:rPr>
            <w:noProof/>
          </w:rPr>
          <w:instrText xml:space="preserve"> PAGEREF _Toc167270847 \h </w:instrText>
        </w:r>
        <w:r w:rsidR="00070705">
          <w:rPr>
            <w:noProof/>
          </w:rPr>
        </w:r>
        <w:r w:rsidR="00070705">
          <w:rPr>
            <w:noProof/>
          </w:rPr>
          <w:fldChar w:fldCharType="separate"/>
        </w:r>
        <w:r w:rsidR="00DB3EAC">
          <w:rPr>
            <w:noProof/>
          </w:rPr>
          <w:t>23</w:t>
        </w:r>
        <w:r w:rsidR="00070705">
          <w:rPr>
            <w:noProof/>
          </w:rPr>
          <w:fldChar w:fldCharType="end"/>
        </w:r>
      </w:hyperlink>
    </w:p>
    <w:p w14:paraId="6BEF96C3" w14:textId="6E1CA773" w:rsidR="00070705" w:rsidRDefault="00000000">
      <w:pPr>
        <w:pStyle w:val="Spistreci2"/>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48" w:history="1">
        <w:r w:rsidR="00070705" w:rsidRPr="007410BC">
          <w:rPr>
            <w:rStyle w:val="Hipercze"/>
            <w:noProof/>
          </w:rPr>
          <w:t>8.</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Opis stałych miejsc do prowadzenia monitoringu</w:t>
        </w:r>
        <w:r w:rsidR="00070705">
          <w:rPr>
            <w:noProof/>
          </w:rPr>
          <w:tab/>
        </w:r>
        <w:r w:rsidR="00070705">
          <w:rPr>
            <w:noProof/>
          </w:rPr>
          <w:fldChar w:fldCharType="begin"/>
        </w:r>
        <w:r w:rsidR="00070705">
          <w:rPr>
            <w:noProof/>
          </w:rPr>
          <w:instrText xml:space="preserve"> PAGEREF _Toc167270848 \h </w:instrText>
        </w:r>
        <w:r w:rsidR="00070705">
          <w:rPr>
            <w:noProof/>
          </w:rPr>
        </w:r>
        <w:r w:rsidR="00070705">
          <w:rPr>
            <w:noProof/>
          </w:rPr>
          <w:fldChar w:fldCharType="separate"/>
        </w:r>
        <w:r w:rsidR="00DB3EAC">
          <w:rPr>
            <w:noProof/>
          </w:rPr>
          <w:t>25</w:t>
        </w:r>
        <w:r w:rsidR="00070705">
          <w:rPr>
            <w:noProof/>
          </w:rPr>
          <w:fldChar w:fldCharType="end"/>
        </w:r>
      </w:hyperlink>
    </w:p>
    <w:p w14:paraId="6177AA14" w14:textId="24ABF486" w:rsidR="00070705" w:rsidRDefault="00000000">
      <w:pPr>
        <w:pStyle w:val="Spistreci1"/>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49" w:history="1">
        <w:r w:rsidR="00070705" w:rsidRPr="007410BC">
          <w:rPr>
            <w:rStyle w:val="Hipercze"/>
            <w:iCs/>
            <w:noProof/>
          </w:rPr>
          <w:t>V.</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HARMONOGRAM PRAC REKULTYWACYJNYCH</w:t>
        </w:r>
        <w:r w:rsidR="00070705">
          <w:rPr>
            <w:noProof/>
          </w:rPr>
          <w:tab/>
        </w:r>
        <w:r w:rsidR="00070705">
          <w:rPr>
            <w:noProof/>
          </w:rPr>
          <w:fldChar w:fldCharType="begin"/>
        </w:r>
        <w:r w:rsidR="00070705">
          <w:rPr>
            <w:noProof/>
          </w:rPr>
          <w:instrText xml:space="preserve"> PAGEREF _Toc167270849 \h </w:instrText>
        </w:r>
        <w:r w:rsidR="00070705">
          <w:rPr>
            <w:noProof/>
          </w:rPr>
        </w:r>
        <w:r w:rsidR="00070705">
          <w:rPr>
            <w:noProof/>
          </w:rPr>
          <w:fldChar w:fldCharType="separate"/>
        </w:r>
        <w:r w:rsidR="00DB3EAC">
          <w:rPr>
            <w:noProof/>
          </w:rPr>
          <w:t>26</w:t>
        </w:r>
        <w:r w:rsidR="00070705">
          <w:rPr>
            <w:noProof/>
          </w:rPr>
          <w:fldChar w:fldCharType="end"/>
        </w:r>
      </w:hyperlink>
    </w:p>
    <w:p w14:paraId="46C4A931" w14:textId="21898166" w:rsidR="00070705" w:rsidRDefault="00000000">
      <w:pPr>
        <w:pStyle w:val="Spistreci1"/>
        <w:tabs>
          <w:tab w:val="left" w:pos="709"/>
          <w:tab w:val="right" w:leader="dot" w:pos="9495"/>
        </w:tabs>
        <w:rPr>
          <w:rFonts w:asciiTheme="minorHAnsi" w:eastAsiaTheme="minorEastAsia" w:hAnsiTheme="minorHAnsi" w:cstheme="minorBidi"/>
          <w:noProof/>
          <w:kern w:val="2"/>
          <w:sz w:val="22"/>
          <w:szCs w:val="22"/>
          <w14:ligatures w14:val="standardContextual"/>
        </w:rPr>
      </w:pPr>
      <w:hyperlink w:anchor="_Toc167270850" w:history="1">
        <w:r w:rsidR="00070705" w:rsidRPr="007410BC">
          <w:rPr>
            <w:rStyle w:val="Hipercze"/>
            <w:iCs/>
            <w:noProof/>
          </w:rPr>
          <w:t>VI.</w:t>
        </w:r>
        <w:r w:rsidR="00070705">
          <w:rPr>
            <w:rFonts w:asciiTheme="minorHAnsi" w:eastAsiaTheme="minorEastAsia" w:hAnsiTheme="minorHAnsi" w:cstheme="minorBidi"/>
            <w:noProof/>
            <w:kern w:val="2"/>
            <w:sz w:val="22"/>
            <w:szCs w:val="22"/>
            <w14:ligatures w14:val="standardContextual"/>
          </w:rPr>
          <w:tab/>
        </w:r>
        <w:r w:rsidR="00070705" w:rsidRPr="007410BC">
          <w:rPr>
            <w:rStyle w:val="Hipercze"/>
            <w:noProof/>
          </w:rPr>
          <w:t>UWAGI KOŃCOWE:</w:t>
        </w:r>
        <w:r w:rsidR="00070705">
          <w:rPr>
            <w:noProof/>
          </w:rPr>
          <w:tab/>
        </w:r>
        <w:r w:rsidR="00070705">
          <w:rPr>
            <w:noProof/>
          </w:rPr>
          <w:fldChar w:fldCharType="begin"/>
        </w:r>
        <w:r w:rsidR="00070705">
          <w:rPr>
            <w:noProof/>
          </w:rPr>
          <w:instrText xml:space="preserve"> PAGEREF _Toc167270850 \h </w:instrText>
        </w:r>
        <w:r w:rsidR="00070705">
          <w:rPr>
            <w:noProof/>
          </w:rPr>
        </w:r>
        <w:r w:rsidR="00070705">
          <w:rPr>
            <w:noProof/>
          </w:rPr>
          <w:fldChar w:fldCharType="separate"/>
        </w:r>
        <w:r w:rsidR="00DB3EAC">
          <w:rPr>
            <w:noProof/>
          </w:rPr>
          <w:t>26</w:t>
        </w:r>
        <w:r w:rsidR="00070705">
          <w:rPr>
            <w:noProof/>
          </w:rPr>
          <w:fldChar w:fldCharType="end"/>
        </w:r>
      </w:hyperlink>
    </w:p>
    <w:p w14:paraId="263EC027" w14:textId="019B942C" w:rsidR="00431CE9" w:rsidRDefault="00000000">
      <w:pPr>
        <w:spacing w:line="276" w:lineRule="auto"/>
      </w:pPr>
      <w:r>
        <w:fldChar w:fldCharType="end"/>
      </w:r>
    </w:p>
    <w:p w14:paraId="505E65B8" w14:textId="77777777" w:rsidR="00431CE9" w:rsidRDefault="00431CE9">
      <w:pPr>
        <w:pStyle w:val="Standard"/>
        <w:spacing w:line="276" w:lineRule="auto"/>
      </w:pPr>
    </w:p>
    <w:p w14:paraId="50711D9B" w14:textId="77777777" w:rsidR="00431CE9" w:rsidRDefault="00000000">
      <w:pPr>
        <w:rPr>
          <w:b/>
          <w:bCs/>
        </w:rPr>
      </w:pPr>
      <w:r>
        <w:rPr>
          <w:b/>
          <w:bCs/>
        </w:rPr>
        <w:t>CZĘŚĆ RYSUNKOWA</w:t>
      </w:r>
    </w:p>
    <w:p w14:paraId="1E89B461" w14:textId="77777777" w:rsidR="00431CE9" w:rsidRDefault="00431CE9">
      <w:pPr>
        <w:pStyle w:val="Standard"/>
        <w:spacing w:line="276" w:lineRule="auto"/>
        <w:jc w:val="left"/>
        <w:rPr>
          <w:rFonts w:cs="Arial"/>
          <w:szCs w:val="20"/>
        </w:rPr>
      </w:pPr>
    </w:p>
    <w:p w14:paraId="23D9A463" w14:textId="77777777" w:rsidR="00431CE9" w:rsidRPr="000C25AE" w:rsidRDefault="00000000">
      <w:pPr>
        <w:pStyle w:val="Standard"/>
        <w:spacing w:line="276" w:lineRule="auto"/>
        <w:jc w:val="left"/>
        <w:rPr>
          <w:rFonts w:cs="Arial"/>
          <w:szCs w:val="20"/>
        </w:rPr>
      </w:pPr>
      <w:r w:rsidRPr="000C25AE">
        <w:rPr>
          <w:rFonts w:cs="Arial"/>
          <w:szCs w:val="20"/>
        </w:rPr>
        <w:t>Spis rysunków:</w:t>
      </w:r>
    </w:p>
    <w:tbl>
      <w:tblPr>
        <w:tblW w:w="9461" w:type="dxa"/>
        <w:tblInd w:w="18" w:type="dxa"/>
        <w:tblLayout w:type="fixed"/>
        <w:tblCellMar>
          <w:left w:w="10" w:type="dxa"/>
          <w:right w:w="10" w:type="dxa"/>
        </w:tblCellMar>
        <w:tblLook w:val="04A0" w:firstRow="1" w:lastRow="0" w:firstColumn="1" w:lastColumn="0" w:noHBand="0" w:noVBand="1"/>
      </w:tblPr>
      <w:tblGrid>
        <w:gridCol w:w="996"/>
        <w:gridCol w:w="7479"/>
        <w:gridCol w:w="986"/>
      </w:tblGrid>
      <w:tr w:rsidR="00431CE9" w:rsidRPr="000C25AE" w14:paraId="53D91DEC" w14:textId="77777777">
        <w:trPr>
          <w:trHeight w:hRule="exact" w:val="436"/>
        </w:trPr>
        <w:tc>
          <w:tcPr>
            <w:tcW w:w="996"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tcPr>
          <w:p w14:paraId="6F8437D0" w14:textId="77777777" w:rsidR="00431CE9" w:rsidRPr="000C25AE" w:rsidRDefault="00000000">
            <w:pPr>
              <w:pStyle w:val="Standard"/>
              <w:spacing w:after="200" w:line="276" w:lineRule="auto"/>
              <w:jc w:val="center"/>
              <w:rPr>
                <w:rFonts w:cs="Arial"/>
              </w:rPr>
            </w:pPr>
            <w:r w:rsidRPr="000C25AE">
              <w:rPr>
                <w:rFonts w:cs="Arial"/>
              </w:rPr>
              <w:t>Nr. rys.</w:t>
            </w:r>
          </w:p>
        </w:tc>
        <w:tc>
          <w:tcPr>
            <w:tcW w:w="7479"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tcPr>
          <w:p w14:paraId="3E5E1C33" w14:textId="77777777" w:rsidR="00431CE9" w:rsidRPr="000C25AE" w:rsidRDefault="00000000">
            <w:pPr>
              <w:pStyle w:val="Standard"/>
              <w:spacing w:after="200" w:line="276" w:lineRule="auto"/>
              <w:jc w:val="left"/>
              <w:rPr>
                <w:rFonts w:cs="Arial"/>
              </w:rPr>
            </w:pPr>
            <w:r w:rsidRPr="000C25AE">
              <w:rPr>
                <w:rFonts w:cs="Arial"/>
              </w:rPr>
              <w:t>Tytuł</w:t>
            </w:r>
          </w:p>
        </w:tc>
        <w:tc>
          <w:tcPr>
            <w:tcW w:w="986"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tcPr>
          <w:p w14:paraId="3B6CB143" w14:textId="77777777" w:rsidR="00431CE9" w:rsidRPr="000C25AE" w:rsidRDefault="00000000">
            <w:pPr>
              <w:pStyle w:val="Standard"/>
              <w:spacing w:after="200" w:line="276" w:lineRule="auto"/>
              <w:jc w:val="center"/>
              <w:rPr>
                <w:rFonts w:cs="Arial"/>
              </w:rPr>
            </w:pPr>
            <w:r w:rsidRPr="000C25AE">
              <w:rPr>
                <w:rFonts w:cs="Arial"/>
              </w:rPr>
              <w:t>Nr str.</w:t>
            </w:r>
          </w:p>
        </w:tc>
      </w:tr>
      <w:tr w:rsidR="00431CE9" w:rsidRPr="000C25AE" w14:paraId="5CB6C16B" w14:textId="77777777">
        <w:trPr>
          <w:trHeight w:hRule="exact" w:val="436"/>
        </w:trPr>
        <w:tc>
          <w:tcPr>
            <w:tcW w:w="9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4B5DC49F" w14:textId="77777777" w:rsidR="00431CE9" w:rsidRPr="000C25AE" w:rsidRDefault="00000000">
            <w:pPr>
              <w:pStyle w:val="Standard"/>
              <w:spacing w:after="200" w:line="276" w:lineRule="auto"/>
              <w:jc w:val="center"/>
              <w:rPr>
                <w:rFonts w:cs="Arial"/>
                <w:szCs w:val="20"/>
              </w:rPr>
            </w:pPr>
            <w:r w:rsidRPr="000C25AE">
              <w:rPr>
                <w:rFonts w:cs="Arial"/>
                <w:szCs w:val="20"/>
              </w:rPr>
              <w:t>Z-1</w:t>
            </w:r>
          </w:p>
        </w:tc>
        <w:tc>
          <w:tcPr>
            <w:tcW w:w="747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74CD217" w14:textId="77777777" w:rsidR="00431CE9" w:rsidRPr="000C25AE" w:rsidRDefault="00000000">
            <w:pPr>
              <w:pStyle w:val="Standard"/>
              <w:spacing w:after="200" w:line="276" w:lineRule="auto"/>
              <w:jc w:val="left"/>
              <w:rPr>
                <w:rFonts w:cs="Arial"/>
                <w:szCs w:val="20"/>
              </w:rPr>
            </w:pPr>
            <w:r w:rsidRPr="000C25AE">
              <w:rPr>
                <w:rFonts w:cs="Arial"/>
                <w:szCs w:val="20"/>
              </w:rPr>
              <w:t>Projekt zagospodarowania terenu</w:t>
            </w:r>
          </w:p>
        </w:tc>
        <w:tc>
          <w:tcPr>
            <w:tcW w:w="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9249D64" w14:textId="02C31353" w:rsidR="00431CE9" w:rsidRPr="000C25AE" w:rsidRDefault="009B60D3">
            <w:pPr>
              <w:pStyle w:val="Standard"/>
              <w:spacing w:after="200" w:line="276" w:lineRule="auto"/>
              <w:jc w:val="center"/>
              <w:rPr>
                <w:rFonts w:cs="Arial"/>
                <w:szCs w:val="20"/>
              </w:rPr>
            </w:pPr>
            <w:r w:rsidRPr="000C25AE">
              <w:rPr>
                <w:rFonts w:cs="Arial"/>
                <w:szCs w:val="20"/>
              </w:rPr>
              <w:t>32</w:t>
            </w:r>
          </w:p>
        </w:tc>
      </w:tr>
      <w:tr w:rsidR="00431CE9" w:rsidRPr="000C25AE" w14:paraId="20DCD064" w14:textId="77777777">
        <w:trPr>
          <w:trHeight w:hRule="exact" w:val="436"/>
        </w:trPr>
        <w:tc>
          <w:tcPr>
            <w:tcW w:w="9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A2719A2" w14:textId="49B09172" w:rsidR="00431CE9" w:rsidRPr="000C25AE" w:rsidRDefault="009B60D3">
            <w:pPr>
              <w:pStyle w:val="Standard"/>
              <w:spacing w:after="200" w:line="276" w:lineRule="auto"/>
              <w:jc w:val="center"/>
              <w:rPr>
                <w:rFonts w:cs="Arial"/>
                <w:szCs w:val="20"/>
              </w:rPr>
            </w:pPr>
            <w:r w:rsidRPr="000C25AE">
              <w:rPr>
                <w:rFonts w:cs="Arial"/>
                <w:szCs w:val="20"/>
              </w:rPr>
              <w:t>P-1</w:t>
            </w:r>
          </w:p>
        </w:tc>
        <w:tc>
          <w:tcPr>
            <w:tcW w:w="747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90F4E0A" w14:textId="493A90CD" w:rsidR="00431CE9" w:rsidRPr="000C25AE" w:rsidRDefault="009B60D3">
            <w:pPr>
              <w:pStyle w:val="Standard"/>
              <w:spacing w:after="200" w:line="276" w:lineRule="auto"/>
              <w:jc w:val="left"/>
              <w:rPr>
                <w:rFonts w:cs="Arial"/>
                <w:szCs w:val="20"/>
              </w:rPr>
            </w:pPr>
            <w:r w:rsidRPr="000C25AE">
              <w:rPr>
                <w:rFonts w:cs="Arial"/>
                <w:szCs w:val="20"/>
              </w:rPr>
              <w:t>Profil A-A</w:t>
            </w:r>
          </w:p>
        </w:tc>
        <w:tc>
          <w:tcPr>
            <w:tcW w:w="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5B31CEF1" w14:textId="0A05E70C" w:rsidR="00431CE9" w:rsidRPr="000C25AE" w:rsidRDefault="009B60D3">
            <w:pPr>
              <w:pStyle w:val="Standard"/>
              <w:spacing w:after="200" w:line="276" w:lineRule="auto"/>
              <w:jc w:val="center"/>
              <w:rPr>
                <w:rFonts w:cs="Arial"/>
                <w:szCs w:val="20"/>
              </w:rPr>
            </w:pPr>
            <w:r w:rsidRPr="000C25AE">
              <w:rPr>
                <w:rFonts w:cs="Arial"/>
                <w:szCs w:val="20"/>
              </w:rPr>
              <w:t>33</w:t>
            </w:r>
          </w:p>
        </w:tc>
      </w:tr>
      <w:tr w:rsidR="00431CE9" w:rsidRPr="000C25AE" w14:paraId="12DCE01A" w14:textId="77777777">
        <w:trPr>
          <w:trHeight w:hRule="exact" w:val="436"/>
        </w:trPr>
        <w:tc>
          <w:tcPr>
            <w:tcW w:w="9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523341D3" w14:textId="079A56F3" w:rsidR="00431CE9" w:rsidRPr="000C25AE" w:rsidRDefault="009B60D3">
            <w:pPr>
              <w:pStyle w:val="Standard"/>
              <w:spacing w:after="200" w:line="276" w:lineRule="auto"/>
              <w:jc w:val="center"/>
              <w:rPr>
                <w:rFonts w:cs="Arial"/>
                <w:szCs w:val="20"/>
              </w:rPr>
            </w:pPr>
            <w:r w:rsidRPr="000C25AE">
              <w:rPr>
                <w:rFonts w:cs="Arial"/>
                <w:szCs w:val="20"/>
              </w:rPr>
              <w:t>P-2</w:t>
            </w:r>
          </w:p>
        </w:tc>
        <w:tc>
          <w:tcPr>
            <w:tcW w:w="747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13713005" w14:textId="23D7B045" w:rsidR="00431CE9" w:rsidRPr="000C25AE" w:rsidRDefault="009B60D3">
            <w:pPr>
              <w:pStyle w:val="Standard"/>
              <w:spacing w:after="200" w:line="276" w:lineRule="auto"/>
              <w:jc w:val="left"/>
              <w:rPr>
                <w:rFonts w:cs="Arial"/>
                <w:szCs w:val="20"/>
              </w:rPr>
            </w:pPr>
            <w:r w:rsidRPr="000C25AE">
              <w:rPr>
                <w:rFonts w:cs="Arial"/>
                <w:szCs w:val="20"/>
              </w:rPr>
              <w:t>Profil I-I</w:t>
            </w:r>
          </w:p>
        </w:tc>
        <w:tc>
          <w:tcPr>
            <w:tcW w:w="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84BE6A9" w14:textId="2B07F370" w:rsidR="00431CE9" w:rsidRPr="000C25AE" w:rsidRDefault="009B60D3">
            <w:pPr>
              <w:pStyle w:val="Standard"/>
              <w:spacing w:after="200" w:line="276" w:lineRule="auto"/>
              <w:jc w:val="center"/>
              <w:rPr>
                <w:rFonts w:cs="Arial"/>
                <w:szCs w:val="20"/>
              </w:rPr>
            </w:pPr>
            <w:r w:rsidRPr="000C25AE">
              <w:rPr>
                <w:rFonts w:cs="Arial"/>
                <w:szCs w:val="20"/>
              </w:rPr>
              <w:t>34</w:t>
            </w:r>
          </w:p>
        </w:tc>
      </w:tr>
      <w:tr w:rsidR="006B09DC" w:rsidRPr="000C25AE" w14:paraId="2ADB702C" w14:textId="77777777">
        <w:trPr>
          <w:trHeight w:hRule="exact" w:val="436"/>
        </w:trPr>
        <w:tc>
          <w:tcPr>
            <w:tcW w:w="9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1680B394" w14:textId="7C03C343" w:rsidR="006B09DC" w:rsidRPr="000C25AE" w:rsidRDefault="006B09DC">
            <w:pPr>
              <w:pStyle w:val="Standard"/>
              <w:spacing w:after="200" w:line="276" w:lineRule="auto"/>
              <w:jc w:val="center"/>
              <w:rPr>
                <w:rFonts w:cs="Arial"/>
                <w:szCs w:val="20"/>
              </w:rPr>
            </w:pPr>
            <w:r w:rsidRPr="000C25AE">
              <w:rPr>
                <w:rFonts w:cs="Arial"/>
                <w:szCs w:val="20"/>
              </w:rPr>
              <w:t>P-3</w:t>
            </w:r>
          </w:p>
        </w:tc>
        <w:tc>
          <w:tcPr>
            <w:tcW w:w="747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275F427" w14:textId="51755854" w:rsidR="006B09DC" w:rsidRPr="000C25AE" w:rsidRDefault="006B09DC">
            <w:pPr>
              <w:pStyle w:val="Standard"/>
              <w:spacing w:after="200" w:line="276" w:lineRule="auto"/>
              <w:jc w:val="left"/>
              <w:rPr>
                <w:rFonts w:cs="Arial"/>
                <w:szCs w:val="20"/>
              </w:rPr>
            </w:pPr>
            <w:r w:rsidRPr="000C25AE">
              <w:rPr>
                <w:rFonts w:cs="Arial"/>
                <w:szCs w:val="20"/>
              </w:rPr>
              <w:t xml:space="preserve">Szczegół – rura odgazowująca – podstawa pod pochodnię </w:t>
            </w:r>
          </w:p>
        </w:tc>
        <w:tc>
          <w:tcPr>
            <w:tcW w:w="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62246FA1" w14:textId="790C7CFC" w:rsidR="006B09DC" w:rsidRPr="000C25AE" w:rsidRDefault="006B09DC">
            <w:pPr>
              <w:pStyle w:val="Standard"/>
              <w:spacing w:after="200" w:line="276" w:lineRule="auto"/>
              <w:jc w:val="center"/>
              <w:rPr>
                <w:rFonts w:cs="Arial"/>
                <w:szCs w:val="20"/>
              </w:rPr>
            </w:pPr>
            <w:r w:rsidRPr="000C25AE">
              <w:rPr>
                <w:rFonts w:cs="Arial"/>
                <w:szCs w:val="20"/>
              </w:rPr>
              <w:t>35</w:t>
            </w:r>
          </w:p>
        </w:tc>
      </w:tr>
      <w:tr w:rsidR="000C25AE" w:rsidRPr="000C25AE" w14:paraId="4F77C4CA" w14:textId="77777777">
        <w:trPr>
          <w:trHeight w:hRule="exact" w:val="436"/>
        </w:trPr>
        <w:tc>
          <w:tcPr>
            <w:tcW w:w="9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318DD1F2" w14:textId="50E0A388" w:rsidR="000C25AE" w:rsidRPr="000C25AE" w:rsidRDefault="000C25AE">
            <w:pPr>
              <w:pStyle w:val="Standard"/>
              <w:spacing w:after="200" w:line="276" w:lineRule="auto"/>
              <w:jc w:val="center"/>
              <w:rPr>
                <w:rFonts w:cs="Arial"/>
                <w:szCs w:val="20"/>
              </w:rPr>
            </w:pPr>
            <w:r w:rsidRPr="000C25AE">
              <w:rPr>
                <w:rFonts w:cs="Arial"/>
                <w:szCs w:val="20"/>
              </w:rPr>
              <w:t>P-4</w:t>
            </w:r>
          </w:p>
        </w:tc>
        <w:tc>
          <w:tcPr>
            <w:tcW w:w="747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28BBF540" w14:textId="4B995F80" w:rsidR="000C25AE" w:rsidRPr="000C25AE" w:rsidRDefault="000C25AE">
            <w:pPr>
              <w:pStyle w:val="Standard"/>
              <w:spacing w:after="200" w:line="276" w:lineRule="auto"/>
              <w:jc w:val="left"/>
              <w:rPr>
                <w:rFonts w:cs="Arial"/>
                <w:szCs w:val="20"/>
              </w:rPr>
            </w:pPr>
            <w:r w:rsidRPr="000C25AE">
              <w:rPr>
                <w:rFonts w:cs="Arial"/>
                <w:szCs w:val="20"/>
              </w:rPr>
              <w:t xml:space="preserve">Schemat </w:t>
            </w:r>
            <w:r w:rsidRPr="000C25AE">
              <w:rPr>
                <w:rFonts w:cs="Arial"/>
              </w:rPr>
              <w:t>form</w:t>
            </w:r>
            <w:r>
              <w:rPr>
                <w:rFonts w:cs="Arial"/>
              </w:rPr>
              <w:t>y</w:t>
            </w:r>
            <w:r w:rsidRPr="000C25AE">
              <w:rPr>
                <w:rFonts w:cs="Arial"/>
              </w:rPr>
              <w:t xml:space="preserve"> zmieszania gatunków</w:t>
            </w:r>
          </w:p>
        </w:tc>
        <w:tc>
          <w:tcPr>
            <w:tcW w:w="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4DBC64E7" w14:textId="306CA3E8" w:rsidR="000C25AE" w:rsidRPr="000C25AE" w:rsidRDefault="000C25AE">
            <w:pPr>
              <w:pStyle w:val="Standard"/>
              <w:spacing w:after="200" w:line="276" w:lineRule="auto"/>
              <w:jc w:val="center"/>
              <w:rPr>
                <w:rFonts w:cs="Arial"/>
                <w:szCs w:val="20"/>
              </w:rPr>
            </w:pPr>
            <w:r>
              <w:rPr>
                <w:rFonts w:cs="Arial"/>
                <w:szCs w:val="20"/>
              </w:rPr>
              <w:t>36</w:t>
            </w:r>
          </w:p>
        </w:tc>
      </w:tr>
    </w:tbl>
    <w:p w14:paraId="3E8DFEEA" w14:textId="77777777" w:rsidR="00431CE9" w:rsidRDefault="00431CE9">
      <w:pPr>
        <w:pStyle w:val="Standard"/>
        <w:spacing w:line="276" w:lineRule="auto"/>
        <w:rPr>
          <w:rFonts w:cs="Arial"/>
          <w:sz w:val="28"/>
          <w:szCs w:val="28"/>
        </w:rPr>
      </w:pPr>
    </w:p>
    <w:p w14:paraId="68793D0F" w14:textId="77777777" w:rsidR="00431CE9" w:rsidRDefault="00000000">
      <w:pPr>
        <w:rPr>
          <w:b/>
          <w:bCs/>
        </w:rPr>
      </w:pPr>
      <w:r>
        <w:rPr>
          <w:b/>
          <w:bCs/>
        </w:rPr>
        <w:t>SPIS ZAŁĄCZNIKÓW DO PROJEKTU</w:t>
      </w:r>
    </w:p>
    <w:tbl>
      <w:tblPr>
        <w:tblW w:w="9385" w:type="dxa"/>
        <w:tblInd w:w="1" w:type="dxa"/>
        <w:tblLayout w:type="fixed"/>
        <w:tblCellMar>
          <w:left w:w="10" w:type="dxa"/>
          <w:right w:w="10" w:type="dxa"/>
        </w:tblCellMar>
        <w:tblLook w:val="04A0" w:firstRow="1" w:lastRow="0" w:firstColumn="1" w:lastColumn="0" w:noHBand="0" w:noVBand="1"/>
      </w:tblPr>
      <w:tblGrid>
        <w:gridCol w:w="642"/>
        <w:gridCol w:w="7903"/>
        <w:gridCol w:w="840"/>
      </w:tblGrid>
      <w:tr w:rsidR="00431CE9" w14:paraId="45F5A001" w14:textId="77777777">
        <w:tc>
          <w:tcPr>
            <w:tcW w:w="642"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14:paraId="0E28516D" w14:textId="77777777" w:rsidR="00431CE9" w:rsidRDefault="00000000">
            <w:pPr>
              <w:pStyle w:val="Standard"/>
              <w:spacing w:before="120" w:after="120" w:line="276" w:lineRule="auto"/>
              <w:jc w:val="center"/>
              <w:rPr>
                <w:rFonts w:cs="Arial"/>
                <w:b/>
                <w:sz w:val="20"/>
                <w:szCs w:val="18"/>
              </w:rPr>
            </w:pPr>
            <w:r>
              <w:rPr>
                <w:rFonts w:cs="Arial"/>
                <w:b/>
                <w:sz w:val="20"/>
                <w:szCs w:val="18"/>
              </w:rPr>
              <w:t>L.p.</w:t>
            </w:r>
          </w:p>
        </w:tc>
        <w:tc>
          <w:tcPr>
            <w:tcW w:w="7903"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vAlign w:val="center"/>
          </w:tcPr>
          <w:p w14:paraId="3BC8886E" w14:textId="77777777" w:rsidR="00431CE9" w:rsidRDefault="00000000">
            <w:pPr>
              <w:pStyle w:val="Standard"/>
              <w:spacing w:before="120" w:after="120" w:line="276" w:lineRule="auto"/>
              <w:rPr>
                <w:rFonts w:cs="Arial"/>
                <w:b/>
                <w:sz w:val="20"/>
                <w:szCs w:val="18"/>
              </w:rPr>
            </w:pPr>
            <w:r>
              <w:rPr>
                <w:rFonts w:cs="Arial"/>
                <w:b/>
                <w:sz w:val="20"/>
                <w:szCs w:val="18"/>
              </w:rPr>
              <w:t>Tytuł</w:t>
            </w:r>
          </w:p>
        </w:tc>
        <w:tc>
          <w:tcPr>
            <w:tcW w:w="840" w:type="dxa"/>
            <w:tcBorders>
              <w:top w:val="single" w:sz="4" w:space="0" w:color="00000A"/>
              <w:left w:val="single" w:sz="4" w:space="0" w:color="00000A"/>
              <w:bottom w:val="single" w:sz="4" w:space="0" w:color="00000A"/>
              <w:right w:val="single" w:sz="4" w:space="0" w:color="00000A"/>
            </w:tcBorders>
            <w:shd w:val="clear" w:color="auto" w:fill="BFBFBF"/>
            <w:tcMar>
              <w:top w:w="0" w:type="dxa"/>
              <w:left w:w="108" w:type="dxa"/>
              <w:bottom w:w="0" w:type="dxa"/>
              <w:right w:w="108" w:type="dxa"/>
            </w:tcMar>
          </w:tcPr>
          <w:p w14:paraId="1726C8E4" w14:textId="77777777" w:rsidR="00431CE9" w:rsidRDefault="00000000">
            <w:pPr>
              <w:pStyle w:val="Standard"/>
              <w:spacing w:before="120" w:after="120" w:line="276" w:lineRule="auto"/>
              <w:jc w:val="center"/>
              <w:rPr>
                <w:rFonts w:cs="Arial"/>
                <w:b/>
                <w:sz w:val="20"/>
                <w:szCs w:val="18"/>
              </w:rPr>
            </w:pPr>
            <w:r>
              <w:rPr>
                <w:rFonts w:cs="Arial"/>
                <w:b/>
                <w:sz w:val="20"/>
                <w:szCs w:val="18"/>
              </w:rPr>
              <w:t>Nr str.</w:t>
            </w:r>
          </w:p>
        </w:tc>
      </w:tr>
      <w:tr w:rsidR="00431CE9" w14:paraId="2910E5F2" w14:textId="77777777">
        <w:tc>
          <w:tcPr>
            <w:tcW w:w="6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B0823A5" w14:textId="77777777" w:rsidR="00431CE9" w:rsidRDefault="00000000">
            <w:pPr>
              <w:pStyle w:val="Standard"/>
              <w:spacing w:before="120" w:after="120" w:line="276" w:lineRule="auto"/>
              <w:jc w:val="center"/>
              <w:rPr>
                <w:rFonts w:cs="Arial"/>
                <w:szCs w:val="24"/>
              </w:rPr>
            </w:pPr>
            <w:r>
              <w:rPr>
                <w:rFonts w:cs="Arial"/>
                <w:szCs w:val="24"/>
              </w:rPr>
              <w:t>1.</w:t>
            </w:r>
          </w:p>
        </w:tc>
        <w:tc>
          <w:tcPr>
            <w:tcW w:w="79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24C769E" w14:textId="77777777" w:rsidR="00431CE9" w:rsidRDefault="00000000">
            <w:pPr>
              <w:pStyle w:val="Standard"/>
              <w:spacing w:before="120" w:after="120" w:line="276" w:lineRule="auto"/>
              <w:jc w:val="left"/>
              <w:rPr>
                <w:rFonts w:cs="Arial"/>
                <w:sz w:val="20"/>
                <w:szCs w:val="20"/>
              </w:rPr>
            </w:pPr>
            <w:r>
              <w:rPr>
                <w:rFonts w:cs="Arial"/>
                <w:sz w:val="20"/>
                <w:szCs w:val="20"/>
              </w:rPr>
              <w:t>UPRAWNIENIA PROJEKTANTÓW</w:t>
            </w:r>
          </w:p>
        </w:tc>
        <w:tc>
          <w:tcPr>
            <w:tcW w:w="8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4A6F40AC" w14:textId="16BC17EA" w:rsidR="00431CE9" w:rsidRDefault="009B60D3">
            <w:pPr>
              <w:pStyle w:val="Standard"/>
              <w:spacing w:before="120" w:after="120" w:line="276" w:lineRule="auto"/>
              <w:jc w:val="center"/>
              <w:rPr>
                <w:rFonts w:cs="Arial"/>
                <w:sz w:val="20"/>
                <w:szCs w:val="20"/>
              </w:rPr>
            </w:pPr>
            <w:r>
              <w:rPr>
                <w:rFonts w:cs="Arial"/>
                <w:sz w:val="20"/>
                <w:szCs w:val="20"/>
              </w:rPr>
              <w:t xml:space="preserve">29 </w:t>
            </w:r>
          </w:p>
        </w:tc>
      </w:tr>
      <w:tr w:rsidR="00431CE9" w14:paraId="52E01E62" w14:textId="77777777">
        <w:tc>
          <w:tcPr>
            <w:tcW w:w="6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08524F22" w14:textId="77777777" w:rsidR="00431CE9" w:rsidRDefault="00000000">
            <w:pPr>
              <w:pStyle w:val="Standard"/>
              <w:spacing w:before="120" w:after="120" w:line="276" w:lineRule="auto"/>
              <w:jc w:val="center"/>
              <w:rPr>
                <w:rFonts w:cs="Arial"/>
                <w:szCs w:val="24"/>
              </w:rPr>
            </w:pPr>
            <w:r>
              <w:rPr>
                <w:rFonts w:cs="Arial"/>
                <w:szCs w:val="24"/>
              </w:rPr>
              <w:t>2.</w:t>
            </w:r>
          </w:p>
        </w:tc>
        <w:tc>
          <w:tcPr>
            <w:tcW w:w="79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58B27323" w14:textId="77777777" w:rsidR="00431CE9" w:rsidRDefault="00000000">
            <w:pPr>
              <w:pStyle w:val="Standard"/>
              <w:spacing w:before="120" w:after="120" w:line="276" w:lineRule="auto"/>
              <w:jc w:val="left"/>
              <w:rPr>
                <w:rFonts w:cs="Arial"/>
                <w:sz w:val="20"/>
                <w:szCs w:val="20"/>
              </w:rPr>
            </w:pPr>
            <w:r>
              <w:rPr>
                <w:rFonts w:cs="Arial"/>
                <w:sz w:val="20"/>
                <w:szCs w:val="20"/>
              </w:rPr>
              <w:t>ZAŚWIADCZENIA O PRZYNALEŻNOŚCI PROJEKTANTÓW DO WŁAŚCIWEJ IZBY INŻYNIERÓW BUDOWNICTWA</w:t>
            </w:r>
          </w:p>
        </w:tc>
        <w:tc>
          <w:tcPr>
            <w:tcW w:w="8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50F7F0DD" w14:textId="51B2EF83" w:rsidR="00431CE9" w:rsidRDefault="009B60D3">
            <w:pPr>
              <w:pStyle w:val="Standard"/>
              <w:spacing w:before="120" w:after="120" w:line="276" w:lineRule="auto"/>
              <w:jc w:val="center"/>
              <w:rPr>
                <w:rFonts w:cs="Arial"/>
                <w:sz w:val="20"/>
                <w:szCs w:val="20"/>
              </w:rPr>
            </w:pPr>
            <w:r>
              <w:rPr>
                <w:rFonts w:cs="Arial"/>
                <w:sz w:val="20"/>
                <w:szCs w:val="20"/>
              </w:rPr>
              <w:t>30</w:t>
            </w:r>
          </w:p>
        </w:tc>
      </w:tr>
      <w:tr w:rsidR="00431CE9" w14:paraId="2FCF72CD" w14:textId="77777777">
        <w:tc>
          <w:tcPr>
            <w:tcW w:w="6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AFA761B" w14:textId="77777777" w:rsidR="00431CE9" w:rsidRDefault="00000000">
            <w:pPr>
              <w:pStyle w:val="Standard"/>
              <w:spacing w:before="120" w:after="120" w:line="276" w:lineRule="auto"/>
              <w:jc w:val="center"/>
              <w:rPr>
                <w:rFonts w:cs="Arial"/>
                <w:szCs w:val="24"/>
              </w:rPr>
            </w:pPr>
            <w:r>
              <w:rPr>
                <w:rFonts w:cs="Arial"/>
                <w:szCs w:val="24"/>
              </w:rPr>
              <w:t>3.</w:t>
            </w:r>
          </w:p>
        </w:tc>
        <w:tc>
          <w:tcPr>
            <w:tcW w:w="790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591E836" w14:textId="77777777" w:rsidR="00431CE9" w:rsidRDefault="00000000">
            <w:pPr>
              <w:pStyle w:val="Standard"/>
              <w:spacing w:before="120" w:after="120" w:line="276" w:lineRule="auto"/>
              <w:jc w:val="left"/>
              <w:rPr>
                <w:rFonts w:cs="Arial"/>
                <w:sz w:val="20"/>
                <w:szCs w:val="20"/>
              </w:rPr>
            </w:pPr>
            <w:r>
              <w:rPr>
                <w:rFonts w:cs="Arial"/>
                <w:sz w:val="20"/>
                <w:szCs w:val="20"/>
              </w:rPr>
              <w:t>OŚWIADCZENIE PROJEKTANTA O SPORZĄDZENIU PROJEKTU</w:t>
            </w:r>
          </w:p>
        </w:tc>
        <w:tc>
          <w:tcPr>
            <w:tcW w:w="8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14:paraId="798649F0" w14:textId="7BF0037C" w:rsidR="00431CE9" w:rsidRDefault="009B60D3">
            <w:pPr>
              <w:pStyle w:val="Standard"/>
              <w:spacing w:before="120" w:after="120" w:line="276" w:lineRule="auto"/>
              <w:jc w:val="center"/>
              <w:rPr>
                <w:rFonts w:cs="Arial"/>
                <w:sz w:val="20"/>
                <w:szCs w:val="20"/>
              </w:rPr>
            </w:pPr>
            <w:r>
              <w:rPr>
                <w:rFonts w:cs="Arial"/>
                <w:sz w:val="20"/>
                <w:szCs w:val="20"/>
              </w:rPr>
              <w:t>31</w:t>
            </w:r>
          </w:p>
        </w:tc>
      </w:tr>
    </w:tbl>
    <w:p w14:paraId="4473EAA1" w14:textId="77777777" w:rsidR="00431CE9" w:rsidRDefault="00431CE9">
      <w:pPr>
        <w:pStyle w:val="Standard"/>
        <w:spacing w:line="276" w:lineRule="auto"/>
        <w:rPr>
          <w:rFonts w:cs="Arial"/>
          <w:sz w:val="28"/>
          <w:szCs w:val="28"/>
        </w:rPr>
      </w:pPr>
    </w:p>
    <w:p w14:paraId="2DFCF942" w14:textId="77777777" w:rsidR="00431CE9" w:rsidRDefault="00431CE9">
      <w:pPr>
        <w:pStyle w:val="Standard"/>
        <w:spacing w:line="276" w:lineRule="auto"/>
        <w:rPr>
          <w:rFonts w:cs="Arial"/>
          <w:sz w:val="28"/>
          <w:szCs w:val="28"/>
        </w:rPr>
      </w:pPr>
    </w:p>
    <w:p w14:paraId="5CF3197D" w14:textId="77777777" w:rsidR="00431CE9" w:rsidRDefault="00431CE9">
      <w:pPr>
        <w:pStyle w:val="Standard"/>
        <w:spacing w:line="276" w:lineRule="auto"/>
        <w:rPr>
          <w:rFonts w:cs="Arial"/>
          <w:sz w:val="28"/>
          <w:szCs w:val="28"/>
        </w:rPr>
      </w:pPr>
    </w:p>
    <w:p w14:paraId="7525B94F" w14:textId="77777777" w:rsidR="00431CE9" w:rsidRDefault="00431CE9">
      <w:pPr>
        <w:pStyle w:val="Standard"/>
        <w:spacing w:line="276" w:lineRule="auto"/>
        <w:rPr>
          <w:rFonts w:cs="Arial"/>
          <w:sz w:val="28"/>
          <w:szCs w:val="28"/>
        </w:rPr>
      </w:pPr>
    </w:p>
    <w:p w14:paraId="4342F0ED" w14:textId="77777777" w:rsidR="00431CE9" w:rsidRDefault="00431CE9">
      <w:pPr>
        <w:pStyle w:val="Standard"/>
        <w:spacing w:line="276" w:lineRule="auto"/>
        <w:rPr>
          <w:rFonts w:cs="Arial"/>
          <w:sz w:val="28"/>
          <w:szCs w:val="28"/>
        </w:rPr>
      </w:pPr>
    </w:p>
    <w:p w14:paraId="7A219D38" w14:textId="77777777" w:rsidR="00431CE9" w:rsidRDefault="00431CE9">
      <w:pPr>
        <w:pStyle w:val="Standard"/>
        <w:spacing w:line="276" w:lineRule="auto"/>
        <w:rPr>
          <w:rFonts w:cs="Arial"/>
          <w:sz w:val="28"/>
          <w:szCs w:val="28"/>
        </w:rPr>
      </w:pPr>
    </w:p>
    <w:p w14:paraId="76996779" w14:textId="77777777" w:rsidR="00431CE9" w:rsidRDefault="00431CE9">
      <w:pPr>
        <w:pStyle w:val="Standard"/>
        <w:pageBreakBefore/>
        <w:spacing w:line="276" w:lineRule="auto"/>
        <w:rPr>
          <w:rFonts w:cs="Arial"/>
          <w:sz w:val="28"/>
          <w:szCs w:val="28"/>
        </w:rPr>
      </w:pPr>
    </w:p>
    <w:p w14:paraId="76239027" w14:textId="77777777" w:rsidR="00431CE9" w:rsidRDefault="00000000">
      <w:pPr>
        <w:pStyle w:val="Nagwek1"/>
        <w:numPr>
          <w:ilvl w:val="0"/>
          <w:numId w:val="49"/>
        </w:numPr>
        <w:spacing w:line="276" w:lineRule="auto"/>
      </w:pPr>
      <w:bookmarkStart w:id="0" w:name="_Toc167270819"/>
      <w:r>
        <w:t>WSTĘP</w:t>
      </w:r>
      <w:bookmarkEnd w:id="0"/>
    </w:p>
    <w:p w14:paraId="4D5E2A78" w14:textId="77777777" w:rsidR="00431CE9" w:rsidRDefault="00000000">
      <w:pPr>
        <w:pStyle w:val="Nagwek2"/>
      </w:pPr>
      <w:bookmarkStart w:id="1" w:name="Bookmark4"/>
      <w:r>
        <w:t xml:space="preserve">  </w:t>
      </w:r>
      <w:bookmarkStart w:id="2" w:name="_Toc167270820"/>
      <w:r>
        <w:t>Przedmiot opracowania</w:t>
      </w:r>
      <w:bookmarkEnd w:id="2"/>
    </w:p>
    <w:bookmarkEnd w:id="1"/>
    <w:p w14:paraId="2227D746" w14:textId="74FF046A" w:rsidR="00431CE9" w:rsidRDefault="00000000">
      <w:pPr>
        <w:pStyle w:val="Standard"/>
        <w:spacing w:line="276" w:lineRule="auto"/>
        <w:rPr>
          <w:rFonts w:ascii="Calibri" w:hAnsi="Calibri" w:cs="Arial"/>
          <w:sz w:val="28"/>
          <w:szCs w:val="28"/>
        </w:rPr>
      </w:pPr>
      <w:r>
        <w:rPr>
          <w:rFonts w:cs="Arial"/>
          <w:szCs w:val="24"/>
        </w:rPr>
        <w:t xml:space="preserve">Przedmiotem inwestycji jest projekt rekultywacji </w:t>
      </w:r>
      <w:r>
        <w:rPr>
          <w:rFonts w:ascii="Calibri" w:hAnsi="Calibri" w:cs="Arial"/>
          <w:sz w:val="28"/>
          <w:szCs w:val="28"/>
        </w:rPr>
        <w:t>składowiska odpadów</w:t>
      </w:r>
      <w:r w:rsidR="002F7B02">
        <w:rPr>
          <w:rFonts w:ascii="Calibri" w:hAnsi="Calibri" w:cs="Arial"/>
          <w:sz w:val="28"/>
          <w:szCs w:val="28"/>
        </w:rPr>
        <w:t xml:space="preserve"> </w:t>
      </w:r>
      <w:r>
        <w:rPr>
          <w:rFonts w:ascii="Calibri" w:hAnsi="Calibri" w:cs="Arial"/>
          <w:sz w:val="28"/>
          <w:szCs w:val="28"/>
        </w:rPr>
        <w:t>innych niż niebezpieczne i obojętne w miejscowości Tuszynki</w:t>
      </w:r>
      <w:r w:rsidR="002F7B02">
        <w:rPr>
          <w:rFonts w:ascii="Calibri" w:hAnsi="Calibri" w:cs="Arial"/>
          <w:sz w:val="28"/>
          <w:szCs w:val="28"/>
        </w:rPr>
        <w:t>.</w:t>
      </w:r>
    </w:p>
    <w:p w14:paraId="6D7A6D05" w14:textId="77777777" w:rsidR="00431CE9" w:rsidRDefault="00000000">
      <w:pPr>
        <w:pStyle w:val="Nagwek2"/>
      </w:pPr>
      <w:r>
        <w:t xml:space="preserve"> </w:t>
      </w:r>
      <w:bookmarkStart w:id="3" w:name="_Toc167270821"/>
      <w:r>
        <w:t>Podstawa formalna sporządzenia opracowania</w:t>
      </w:r>
      <w:bookmarkEnd w:id="3"/>
    </w:p>
    <w:p w14:paraId="586A7833" w14:textId="27A9C82B" w:rsidR="00431CE9" w:rsidRDefault="009B60D3" w:rsidP="009B60D3">
      <w:pPr>
        <w:pStyle w:val="Standard"/>
        <w:spacing w:line="276" w:lineRule="auto"/>
      </w:pPr>
      <w:r>
        <w:rPr>
          <w:rFonts w:cs="Arial"/>
          <w:szCs w:val="24"/>
        </w:rPr>
        <w:t>Umowa zawarta ze zleceniodawcą.</w:t>
      </w:r>
    </w:p>
    <w:p w14:paraId="07921F70" w14:textId="77777777" w:rsidR="00431CE9" w:rsidRDefault="00000000">
      <w:pPr>
        <w:pStyle w:val="Nagwek2"/>
      </w:pPr>
      <w:bookmarkStart w:id="4" w:name="_Toc167270822"/>
      <w:r>
        <w:t>Inwestor</w:t>
      </w:r>
      <w:bookmarkEnd w:id="4"/>
    </w:p>
    <w:p w14:paraId="0BCCB62D"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 xml:space="preserve">Inwestorem przedsięwzięcia jest:  </w:t>
      </w:r>
    </w:p>
    <w:p w14:paraId="47758F73"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 xml:space="preserve">Gmina Bukowiec </w:t>
      </w:r>
    </w:p>
    <w:p w14:paraId="040D03FA"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86-122 Bukowiec, ul. Dr Fl. Ceynowy 14</w:t>
      </w:r>
    </w:p>
    <w:p w14:paraId="025E2F18" w14:textId="77777777" w:rsidR="00431CE9" w:rsidRDefault="00000000">
      <w:pPr>
        <w:pStyle w:val="Nagwek2"/>
      </w:pPr>
      <w:bookmarkStart w:id="5" w:name="_Toc167270823"/>
      <w:r>
        <w:t>Własność obiektu</w:t>
      </w:r>
      <w:bookmarkEnd w:id="5"/>
    </w:p>
    <w:p w14:paraId="724151B4" w14:textId="77777777" w:rsidR="00431CE9" w:rsidRDefault="00431CE9">
      <w:pPr>
        <w:pStyle w:val="Textbody"/>
        <w:spacing w:after="0" w:line="276" w:lineRule="auto"/>
        <w:jc w:val="both"/>
        <w:rPr>
          <w:rFonts w:ascii="Arial" w:hAnsi="Arial" w:cs="Arial"/>
          <w:lang w:eastAsia="pl-PL"/>
        </w:rPr>
      </w:pPr>
    </w:p>
    <w:p w14:paraId="4EE86A1E"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Przedmiotowe składowisko znajduje się na działce o nr ewid. 28/2, obręb geodezyjny Tuszynki którego  właścicielem jest Gmina Bukowiec. Zarządcą składowiska jest Gmina  Bukowiec.</w:t>
      </w:r>
    </w:p>
    <w:p w14:paraId="23D61B40" w14:textId="77777777" w:rsidR="00431CE9" w:rsidRDefault="00000000">
      <w:pPr>
        <w:pStyle w:val="Nagwek2"/>
      </w:pPr>
      <w:r>
        <w:t xml:space="preserve"> </w:t>
      </w:r>
      <w:bookmarkStart w:id="6" w:name="_Toc167270824"/>
      <w:r>
        <w:t>Cel i zakres opracowania</w:t>
      </w:r>
      <w:bookmarkEnd w:id="6"/>
    </w:p>
    <w:p w14:paraId="67E01C6C" w14:textId="77777777" w:rsidR="00431CE9" w:rsidRDefault="00431CE9">
      <w:pPr>
        <w:pStyle w:val="Textbody"/>
        <w:spacing w:after="0" w:line="276" w:lineRule="auto"/>
        <w:jc w:val="both"/>
        <w:rPr>
          <w:rFonts w:ascii="Arial" w:hAnsi="Arial" w:cs="Arial"/>
          <w:i w:val="0"/>
          <w:iCs w:val="0"/>
          <w:lang w:eastAsia="pl-PL"/>
        </w:rPr>
      </w:pPr>
    </w:p>
    <w:p w14:paraId="1BAF4197"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 xml:space="preserve">Celem opracowania jest przedstawienie sposobu rekultywacji składowiska odpadów innych niż niebezpieczne i obojętne w miejscowości Bukowiec, gmina Bukowiec. Konieczność </w:t>
      </w:r>
    </w:p>
    <w:p w14:paraId="2D73F5FA"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 xml:space="preserve">zamknięcia i wykonania rekultywacji składowiska odpadów determinowana jest wymogami </w:t>
      </w:r>
    </w:p>
    <w:p w14:paraId="54B05388"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 xml:space="preserve">prawa ochrony środowiska oraz decyzjami administracyjnymi. Działania rekultywacyjne </w:t>
      </w:r>
    </w:p>
    <w:p w14:paraId="0B816ED6"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 xml:space="preserve">mają na celu zintegrowanie bryły składowiska z otaczającym ją terenem i wyeliminowanie </w:t>
      </w:r>
    </w:p>
    <w:p w14:paraId="7F85C6D4"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 xml:space="preserve">negatywnego oddziaływania obiektu na środowisko. </w:t>
      </w:r>
    </w:p>
    <w:p w14:paraId="4A29B0F8"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Projekt rekultywacji składowiska obejmuje:</w:t>
      </w:r>
    </w:p>
    <w:p w14:paraId="3C7700F9" w14:textId="77777777" w:rsidR="00431CE9" w:rsidRDefault="00000000">
      <w:pPr>
        <w:pStyle w:val="Textbody"/>
        <w:numPr>
          <w:ilvl w:val="0"/>
          <w:numId w:val="50"/>
        </w:numPr>
        <w:spacing w:after="0" w:line="276" w:lineRule="auto"/>
        <w:ind w:left="714" w:hanging="357"/>
        <w:jc w:val="both"/>
        <w:rPr>
          <w:rFonts w:ascii="Arial" w:hAnsi="Arial" w:cs="Arial"/>
          <w:i w:val="0"/>
          <w:iCs w:val="0"/>
          <w:lang w:eastAsia="pl-PL"/>
        </w:rPr>
      </w:pPr>
      <w:r>
        <w:rPr>
          <w:rFonts w:ascii="Arial" w:hAnsi="Arial" w:cs="Arial"/>
          <w:i w:val="0"/>
          <w:iCs w:val="0"/>
          <w:lang w:eastAsia="pl-PL"/>
        </w:rPr>
        <w:t>podstawy prawne rekultywacji składowisk,</w:t>
      </w:r>
    </w:p>
    <w:p w14:paraId="3C6D12FE" w14:textId="77777777" w:rsidR="00431CE9" w:rsidRDefault="00000000">
      <w:pPr>
        <w:pStyle w:val="Textbody"/>
        <w:numPr>
          <w:ilvl w:val="0"/>
          <w:numId w:val="50"/>
        </w:numPr>
        <w:spacing w:after="0" w:line="276" w:lineRule="auto"/>
        <w:ind w:left="714" w:hanging="357"/>
        <w:jc w:val="both"/>
        <w:rPr>
          <w:rFonts w:ascii="Arial" w:hAnsi="Arial" w:cs="Arial"/>
          <w:i w:val="0"/>
          <w:iCs w:val="0"/>
          <w:lang w:eastAsia="pl-PL"/>
        </w:rPr>
      </w:pPr>
      <w:r>
        <w:rPr>
          <w:rFonts w:ascii="Arial" w:hAnsi="Arial" w:cs="Arial"/>
          <w:i w:val="0"/>
          <w:iCs w:val="0"/>
          <w:lang w:eastAsia="pl-PL"/>
        </w:rPr>
        <w:t xml:space="preserve">aktualny stan składowiska, </w:t>
      </w:r>
    </w:p>
    <w:p w14:paraId="3F7E7F80" w14:textId="77777777" w:rsidR="00431CE9" w:rsidRDefault="00000000">
      <w:pPr>
        <w:pStyle w:val="Textbody"/>
        <w:numPr>
          <w:ilvl w:val="0"/>
          <w:numId w:val="50"/>
        </w:numPr>
        <w:spacing w:after="0" w:line="276" w:lineRule="auto"/>
        <w:ind w:left="714" w:hanging="357"/>
        <w:jc w:val="both"/>
        <w:rPr>
          <w:rFonts w:ascii="Arial" w:hAnsi="Arial" w:cs="Arial"/>
          <w:i w:val="0"/>
          <w:iCs w:val="0"/>
          <w:lang w:eastAsia="pl-PL"/>
        </w:rPr>
      </w:pPr>
      <w:r>
        <w:rPr>
          <w:rFonts w:ascii="Arial" w:hAnsi="Arial" w:cs="Arial"/>
          <w:i w:val="0"/>
          <w:iCs w:val="0"/>
          <w:lang w:eastAsia="pl-PL"/>
        </w:rPr>
        <w:t xml:space="preserve">charakterystykę hydrogeologiczną obszaru, na którym znajduje się składowisko, </w:t>
      </w:r>
    </w:p>
    <w:p w14:paraId="72EE3A8C" w14:textId="77777777" w:rsidR="00431CE9" w:rsidRDefault="00000000">
      <w:pPr>
        <w:pStyle w:val="Textbody"/>
        <w:numPr>
          <w:ilvl w:val="0"/>
          <w:numId w:val="50"/>
        </w:numPr>
        <w:spacing w:after="0" w:line="276" w:lineRule="auto"/>
        <w:ind w:left="714" w:hanging="357"/>
        <w:jc w:val="both"/>
        <w:rPr>
          <w:rFonts w:ascii="Arial" w:hAnsi="Arial" w:cs="Arial"/>
          <w:i w:val="0"/>
          <w:iCs w:val="0"/>
          <w:lang w:eastAsia="pl-PL"/>
        </w:rPr>
      </w:pPr>
      <w:r>
        <w:rPr>
          <w:rFonts w:ascii="Arial" w:hAnsi="Arial" w:cs="Arial"/>
          <w:i w:val="0"/>
          <w:iCs w:val="0"/>
          <w:lang w:eastAsia="pl-PL"/>
        </w:rPr>
        <w:t xml:space="preserve">przedstawienie projektowanych rozwiązań rekultywacji składowiska, </w:t>
      </w:r>
    </w:p>
    <w:p w14:paraId="38490006" w14:textId="77777777" w:rsidR="00431CE9" w:rsidRDefault="00000000">
      <w:pPr>
        <w:pStyle w:val="Textbody"/>
        <w:numPr>
          <w:ilvl w:val="0"/>
          <w:numId w:val="50"/>
        </w:numPr>
        <w:spacing w:after="0" w:line="276" w:lineRule="auto"/>
        <w:ind w:left="714" w:hanging="357"/>
        <w:jc w:val="both"/>
        <w:rPr>
          <w:rFonts w:ascii="Arial" w:hAnsi="Arial" w:cs="Arial"/>
          <w:i w:val="0"/>
          <w:iCs w:val="0"/>
          <w:lang w:eastAsia="pl-PL"/>
        </w:rPr>
      </w:pPr>
      <w:r>
        <w:rPr>
          <w:rFonts w:ascii="Arial" w:hAnsi="Arial" w:cs="Arial"/>
          <w:i w:val="0"/>
          <w:iCs w:val="0"/>
          <w:lang w:eastAsia="pl-PL"/>
        </w:rPr>
        <w:t xml:space="preserve">program monitoringu zamkniętej kwatery. </w:t>
      </w:r>
    </w:p>
    <w:p w14:paraId="6392C70F" w14:textId="77777777" w:rsidR="00431CE9" w:rsidRDefault="00000000">
      <w:pPr>
        <w:pStyle w:val="Textbody"/>
        <w:spacing w:after="0" w:line="276" w:lineRule="auto"/>
        <w:jc w:val="both"/>
        <w:rPr>
          <w:rFonts w:ascii="Arial" w:hAnsi="Arial" w:cs="Arial"/>
          <w:i w:val="0"/>
          <w:iCs w:val="0"/>
          <w:lang w:eastAsia="pl-PL"/>
        </w:rPr>
      </w:pPr>
      <w:r>
        <w:rPr>
          <w:rFonts w:ascii="Arial" w:hAnsi="Arial" w:cs="Arial"/>
          <w:i w:val="0"/>
          <w:iCs w:val="0"/>
          <w:lang w:eastAsia="pl-PL"/>
        </w:rPr>
        <w:t xml:space="preserve">Opracowanie składa się z dwóch części – opisowej i graficznej.  </w:t>
      </w:r>
    </w:p>
    <w:p w14:paraId="10EB8556" w14:textId="77777777" w:rsidR="00431CE9" w:rsidRDefault="00431CE9">
      <w:pPr>
        <w:pStyle w:val="Textbody"/>
        <w:spacing w:after="0" w:line="276" w:lineRule="auto"/>
        <w:jc w:val="left"/>
        <w:rPr>
          <w:lang w:eastAsia="pl-PL"/>
        </w:rPr>
      </w:pPr>
    </w:p>
    <w:p w14:paraId="3666E386" w14:textId="77777777" w:rsidR="00431CE9" w:rsidRDefault="00000000">
      <w:pPr>
        <w:pStyle w:val="Nagwek2"/>
      </w:pPr>
      <w:r>
        <w:t xml:space="preserve">  </w:t>
      </w:r>
      <w:bookmarkStart w:id="7" w:name="_Toc167270825"/>
      <w:r>
        <w:t>Materiały wyjściowe</w:t>
      </w:r>
      <w:bookmarkEnd w:id="7"/>
    </w:p>
    <w:p w14:paraId="243356C3" w14:textId="77777777" w:rsidR="00431CE9" w:rsidRDefault="00000000">
      <w:pPr>
        <w:pStyle w:val="Textbody"/>
        <w:numPr>
          <w:ilvl w:val="0"/>
          <w:numId w:val="51"/>
        </w:numPr>
        <w:spacing w:after="0" w:line="276" w:lineRule="auto"/>
        <w:jc w:val="both"/>
        <w:rPr>
          <w:rFonts w:ascii="Arial" w:hAnsi="Arial" w:cs="Arial"/>
          <w:i w:val="0"/>
          <w:iCs w:val="0"/>
          <w:lang w:eastAsia="pl-PL"/>
        </w:rPr>
      </w:pPr>
      <w:r>
        <w:rPr>
          <w:rFonts w:ascii="Arial" w:hAnsi="Arial" w:cs="Arial"/>
          <w:i w:val="0"/>
          <w:iCs w:val="0"/>
          <w:lang w:eastAsia="pl-PL"/>
        </w:rPr>
        <w:t xml:space="preserve">Decyzja w sprawie zamknięcia składowiska odpadów komunalnych w m. Tuszynki, gmina Bukowiec; </w:t>
      </w:r>
    </w:p>
    <w:p w14:paraId="60942A77" w14:textId="77777777" w:rsidR="00431CE9" w:rsidRDefault="00000000">
      <w:pPr>
        <w:pStyle w:val="Textbody"/>
        <w:numPr>
          <w:ilvl w:val="0"/>
          <w:numId w:val="51"/>
        </w:numPr>
        <w:spacing w:after="0" w:line="276" w:lineRule="auto"/>
        <w:jc w:val="both"/>
        <w:rPr>
          <w:rFonts w:ascii="Arial" w:hAnsi="Arial" w:cs="Arial"/>
          <w:i w:val="0"/>
          <w:iCs w:val="0"/>
          <w:lang w:eastAsia="pl-PL"/>
        </w:rPr>
      </w:pPr>
      <w:r>
        <w:rPr>
          <w:rFonts w:ascii="Arial" w:hAnsi="Arial" w:cs="Arial"/>
          <w:i w:val="0"/>
          <w:iCs w:val="0"/>
          <w:lang w:eastAsia="pl-PL"/>
        </w:rPr>
        <w:t xml:space="preserve">Decyzja zatwierdzająca instrukcję prowadzenia składowiska odpadów innych niż niebezpieczne i obojętne w miejscowości w Tuszynkach, gm. Bukowiec, z dnia 30 maja 2018 r.; </w:t>
      </w:r>
    </w:p>
    <w:p w14:paraId="2F2DF6D7" w14:textId="77777777" w:rsidR="00431CE9" w:rsidRDefault="00000000">
      <w:pPr>
        <w:pStyle w:val="Textbody"/>
        <w:numPr>
          <w:ilvl w:val="0"/>
          <w:numId w:val="51"/>
        </w:numPr>
        <w:spacing w:after="0" w:line="276" w:lineRule="auto"/>
        <w:jc w:val="both"/>
        <w:rPr>
          <w:rFonts w:ascii="Arial" w:hAnsi="Arial" w:cs="Arial"/>
          <w:i w:val="0"/>
          <w:iCs w:val="0"/>
          <w:lang w:eastAsia="pl-PL"/>
        </w:rPr>
      </w:pPr>
      <w:r>
        <w:rPr>
          <w:rFonts w:ascii="Arial" w:hAnsi="Arial" w:cs="Arial"/>
          <w:i w:val="0"/>
          <w:iCs w:val="0"/>
          <w:lang w:eastAsia="pl-PL"/>
        </w:rPr>
        <w:t xml:space="preserve">Lokalny monitoring Środowiska na składowisku odpadów komunalnych Tuszynki, gm. Bukowiec za poprzednie lata; </w:t>
      </w:r>
    </w:p>
    <w:p w14:paraId="11636742" w14:textId="77777777" w:rsidR="00431CE9" w:rsidRDefault="00000000">
      <w:pPr>
        <w:pStyle w:val="Textbody"/>
        <w:numPr>
          <w:ilvl w:val="0"/>
          <w:numId w:val="51"/>
        </w:numPr>
        <w:spacing w:after="0" w:line="276" w:lineRule="auto"/>
        <w:jc w:val="both"/>
        <w:rPr>
          <w:rFonts w:ascii="Arial" w:hAnsi="Arial" w:cs="Arial"/>
          <w:i w:val="0"/>
          <w:iCs w:val="0"/>
          <w:lang w:eastAsia="pl-PL"/>
        </w:rPr>
      </w:pPr>
      <w:r>
        <w:rPr>
          <w:rFonts w:ascii="Arial" w:hAnsi="Arial" w:cs="Arial"/>
          <w:i w:val="0"/>
          <w:iCs w:val="0"/>
          <w:lang w:eastAsia="pl-PL"/>
        </w:rPr>
        <w:t xml:space="preserve">Decyzja pozwolenia na budowę składowiska odpadów komunalnych w miejscowości Tuszynki gm. Bukowiec, na działce nr 28/2 z dn. 25.06.1993 r.; </w:t>
      </w:r>
    </w:p>
    <w:p w14:paraId="2D7CF797" w14:textId="77777777" w:rsidR="00431CE9" w:rsidRDefault="00000000">
      <w:pPr>
        <w:pStyle w:val="Textbody"/>
        <w:numPr>
          <w:ilvl w:val="0"/>
          <w:numId w:val="51"/>
        </w:numPr>
        <w:spacing w:after="0" w:line="276" w:lineRule="auto"/>
        <w:jc w:val="both"/>
        <w:rPr>
          <w:rFonts w:ascii="Arial" w:hAnsi="Arial" w:cs="Arial"/>
          <w:i w:val="0"/>
          <w:iCs w:val="0"/>
          <w:lang w:eastAsia="pl-PL"/>
        </w:rPr>
      </w:pPr>
      <w:r>
        <w:rPr>
          <w:rFonts w:ascii="Arial" w:hAnsi="Arial" w:cs="Arial"/>
          <w:i w:val="0"/>
          <w:iCs w:val="0"/>
          <w:lang w:eastAsia="pl-PL"/>
        </w:rPr>
        <w:t xml:space="preserve">aktualny plan sytuacyjno-wysokościowy terenu składowiska w skali 1:1000; </w:t>
      </w:r>
    </w:p>
    <w:p w14:paraId="2E332091" w14:textId="77777777" w:rsidR="00431CE9" w:rsidRDefault="00000000">
      <w:pPr>
        <w:pStyle w:val="Textbody"/>
        <w:numPr>
          <w:ilvl w:val="0"/>
          <w:numId w:val="51"/>
        </w:numPr>
        <w:spacing w:after="0" w:line="276" w:lineRule="auto"/>
        <w:jc w:val="both"/>
        <w:rPr>
          <w:rFonts w:ascii="Arial" w:hAnsi="Arial" w:cs="Arial"/>
          <w:i w:val="0"/>
          <w:iCs w:val="0"/>
          <w:lang w:eastAsia="pl-PL"/>
        </w:rPr>
      </w:pPr>
      <w:r>
        <w:rPr>
          <w:rFonts w:ascii="Arial" w:hAnsi="Arial" w:cs="Arial"/>
          <w:i w:val="0"/>
          <w:iCs w:val="0"/>
          <w:lang w:eastAsia="pl-PL"/>
        </w:rPr>
        <w:t xml:space="preserve">„Przegląd ekologiczny składowiska odpadów Gminy Bukowiec”, mgr inż. chem. Józef Polkowski, Warszawa, 2002 r.; </w:t>
      </w:r>
    </w:p>
    <w:p w14:paraId="7A7523CD" w14:textId="77777777" w:rsidR="00431CE9" w:rsidRDefault="00000000">
      <w:pPr>
        <w:pStyle w:val="Textbody"/>
        <w:numPr>
          <w:ilvl w:val="0"/>
          <w:numId w:val="51"/>
        </w:numPr>
        <w:spacing w:after="0" w:line="276" w:lineRule="auto"/>
        <w:jc w:val="both"/>
        <w:rPr>
          <w:rFonts w:ascii="Arial" w:hAnsi="Arial" w:cs="Arial"/>
          <w:i w:val="0"/>
          <w:iCs w:val="0"/>
          <w:lang w:eastAsia="pl-PL"/>
        </w:rPr>
      </w:pPr>
      <w:r>
        <w:rPr>
          <w:rFonts w:ascii="Arial" w:hAnsi="Arial" w:cs="Arial"/>
          <w:i w:val="0"/>
          <w:iCs w:val="0"/>
          <w:lang w:eastAsia="pl-PL"/>
        </w:rPr>
        <w:t xml:space="preserve">Wytyczne w zakresie wymagań, dla procesów rekultywacji, w tym makroniwelacji, prowadzonych przy użyciu odpadów, dr inż. Piotr </w:t>
      </w:r>
      <w:proofErr w:type="spellStart"/>
      <w:r>
        <w:rPr>
          <w:rFonts w:ascii="Arial" w:hAnsi="Arial" w:cs="Arial"/>
          <w:i w:val="0"/>
          <w:iCs w:val="0"/>
          <w:lang w:eastAsia="pl-PL"/>
        </w:rPr>
        <w:t>Manczarski</w:t>
      </w:r>
      <w:proofErr w:type="spellEnd"/>
      <w:r>
        <w:rPr>
          <w:rFonts w:ascii="Arial" w:hAnsi="Arial" w:cs="Arial"/>
          <w:i w:val="0"/>
          <w:iCs w:val="0"/>
          <w:lang w:eastAsia="pl-PL"/>
        </w:rPr>
        <w:t xml:space="preserve"> i dr inż. Zbigniew Grabowski, NFOŚiGW 2008 r., </w:t>
      </w:r>
    </w:p>
    <w:p w14:paraId="7AEB7A76" w14:textId="77777777" w:rsidR="00431CE9" w:rsidRDefault="00000000">
      <w:pPr>
        <w:pStyle w:val="Textbody"/>
        <w:numPr>
          <w:ilvl w:val="0"/>
          <w:numId w:val="51"/>
        </w:numPr>
        <w:spacing w:after="0" w:line="276" w:lineRule="auto"/>
        <w:jc w:val="both"/>
        <w:rPr>
          <w:rFonts w:ascii="Arial" w:hAnsi="Arial" w:cs="Arial"/>
          <w:i w:val="0"/>
          <w:iCs w:val="0"/>
          <w:lang w:eastAsia="pl-PL"/>
        </w:rPr>
      </w:pPr>
      <w:r>
        <w:rPr>
          <w:rFonts w:ascii="Arial" w:hAnsi="Arial" w:cs="Arial"/>
          <w:i w:val="0"/>
          <w:iCs w:val="0"/>
          <w:lang w:eastAsia="pl-PL"/>
        </w:rPr>
        <w:t xml:space="preserve">wnioski z przeprowadzonej wizji lokalnej, </w:t>
      </w:r>
    </w:p>
    <w:p w14:paraId="64D364E8" w14:textId="53CE0031" w:rsidR="00431CE9" w:rsidRPr="002F7B02" w:rsidRDefault="00000000" w:rsidP="002F7B02">
      <w:pPr>
        <w:pStyle w:val="Textbody"/>
        <w:numPr>
          <w:ilvl w:val="0"/>
          <w:numId w:val="51"/>
        </w:numPr>
        <w:spacing w:after="0" w:line="276" w:lineRule="auto"/>
        <w:jc w:val="both"/>
        <w:rPr>
          <w:rFonts w:ascii="Arial" w:hAnsi="Arial" w:cs="Arial"/>
          <w:i w:val="0"/>
          <w:iCs w:val="0"/>
          <w:lang w:eastAsia="pl-PL"/>
        </w:rPr>
      </w:pPr>
      <w:r>
        <w:rPr>
          <w:rFonts w:ascii="Arial" w:hAnsi="Arial" w:cs="Arial"/>
          <w:i w:val="0"/>
          <w:iCs w:val="0"/>
          <w:lang w:eastAsia="pl-PL"/>
        </w:rPr>
        <w:t>własne pomiary terenowe.</w:t>
      </w:r>
    </w:p>
    <w:p w14:paraId="1CD2F8F1" w14:textId="77777777" w:rsidR="00431CE9" w:rsidRDefault="00000000">
      <w:pPr>
        <w:pStyle w:val="Nagwek2"/>
      </w:pPr>
      <w:bookmarkStart w:id="8" w:name="_Toc167270826"/>
      <w:r>
        <w:t>Przepisy prawne</w:t>
      </w:r>
      <w:bookmarkEnd w:id="8"/>
      <w:r>
        <w:t xml:space="preserve"> </w:t>
      </w:r>
    </w:p>
    <w:p w14:paraId="64A4F52A" w14:textId="395C447A" w:rsidR="00431CE9" w:rsidRDefault="00000000">
      <w:pPr>
        <w:pStyle w:val="Textbody"/>
        <w:numPr>
          <w:ilvl w:val="0"/>
          <w:numId w:val="52"/>
        </w:numPr>
        <w:spacing w:after="0" w:line="276" w:lineRule="auto"/>
        <w:ind w:left="714" w:hanging="357"/>
        <w:jc w:val="both"/>
        <w:rPr>
          <w:rFonts w:ascii="Arial" w:hAnsi="Arial" w:cs="Arial"/>
          <w:i w:val="0"/>
          <w:iCs w:val="0"/>
          <w:lang w:eastAsia="pl-PL"/>
        </w:rPr>
      </w:pPr>
      <w:r>
        <w:rPr>
          <w:rFonts w:ascii="Arial" w:hAnsi="Arial" w:cs="Arial"/>
          <w:i w:val="0"/>
          <w:iCs w:val="0"/>
          <w:lang w:eastAsia="pl-PL"/>
        </w:rPr>
        <w:t>Ustawa z dnia 27 kwietnia 2001 r. Prawo ochrony środowiska (</w:t>
      </w:r>
      <w:r w:rsidR="003E78AA" w:rsidRPr="003E78AA">
        <w:rPr>
          <w:i w:val="0"/>
          <w:iCs w:val="0"/>
        </w:rPr>
        <w:t>t.j. Dz. U. z 2024 r. poz. 54.</w:t>
      </w:r>
      <w:r>
        <w:rPr>
          <w:rFonts w:ascii="Arial" w:hAnsi="Arial" w:cs="Arial"/>
          <w:i w:val="0"/>
          <w:iCs w:val="0"/>
          <w:lang w:eastAsia="pl-PL"/>
        </w:rPr>
        <w:t xml:space="preserve">); </w:t>
      </w:r>
    </w:p>
    <w:p w14:paraId="275E2E44" w14:textId="5079EA15" w:rsidR="00431CE9" w:rsidRDefault="00000000">
      <w:pPr>
        <w:pStyle w:val="Textbody"/>
        <w:numPr>
          <w:ilvl w:val="0"/>
          <w:numId w:val="52"/>
        </w:numPr>
        <w:spacing w:after="0" w:line="276" w:lineRule="auto"/>
        <w:ind w:left="714" w:hanging="357"/>
        <w:jc w:val="both"/>
        <w:rPr>
          <w:rFonts w:ascii="Arial" w:hAnsi="Arial" w:cs="Arial"/>
          <w:i w:val="0"/>
          <w:iCs w:val="0"/>
          <w:lang w:eastAsia="pl-PL"/>
        </w:rPr>
      </w:pPr>
      <w:r>
        <w:rPr>
          <w:rFonts w:ascii="Arial" w:hAnsi="Arial" w:cs="Arial"/>
          <w:i w:val="0"/>
          <w:iCs w:val="0"/>
          <w:lang w:eastAsia="pl-PL"/>
        </w:rPr>
        <w:t>Rozporządzenie Ministra Środowiska z dnia 30 kwietnia 2013 r. w sprawie składowisk odpadów (</w:t>
      </w:r>
      <w:r w:rsidR="003E78AA">
        <w:rPr>
          <w:rFonts w:ascii="Arial" w:hAnsi="Arial" w:cs="Arial"/>
          <w:i w:val="0"/>
          <w:iCs w:val="0"/>
          <w:lang w:eastAsia="pl-PL"/>
        </w:rPr>
        <w:t>tj. z</w:t>
      </w:r>
      <w:r>
        <w:rPr>
          <w:rFonts w:ascii="Arial" w:hAnsi="Arial" w:cs="Arial"/>
          <w:i w:val="0"/>
          <w:iCs w:val="0"/>
          <w:lang w:eastAsia="pl-PL"/>
        </w:rPr>
        <w:t xml:space="preserve"> 20</w:t>
      </w:r>
      <w:r w:rsidR="003E78AA">
        <w:rPr>
          <w:rFonts w:ascii="Arial" w:hAnsi="Arial" w:cs="Arial"/>
          <w:i w:val="0"/>
          <w:iCs w:val="0"/>
          <w:lang w:eastAsia="pl-PL"/>
        </w:rPr>
        <w:t>22</w:t>
      </w:r>
      <w:r>
        <w:rPr>
          <w:rFonts w:ascii="Arial" w:hAnsi="Arial" w:cs="Arial"/>
          <w:i w:val="0"/>
          <w:iCs w:val="0"/>
          <w:lang w:eastAsia="pl-PL"/>
        </w:rPr>
        <w:t xml:space="preserve"> r. poz. </w:t>
      </w:r>
      <w:r w:rsidR="003E78AA">
        <w:rPr>
          <w:rFonts w:ascii="Arial" w:hAnsi="Arial" w:cs="Arial"/>
          <w:i w:val="0"/>
          <w:iCs w:val="0"/>
          <w:lang w:eastAsia="pl-PL"/>
        </w:rPr>
        <w:t>1902</w:t>
      </w:r>
      <w:r>
        <w:rPr>
          <w:rFonts w:ascii="Arial" w:hAnsi="Arial" w:cs="Arial"/>
          <w:i w:val="0"/>
          <w:iCs w:val="0"/>
          <w:lang w:eastAsia="pl-PL"/>
        </w:rPr>
        <w:t xml:space="preserve">); </w:t>
      </w:r>
    </w:p>
    <w:p w14:paraId="6321B0A8" w14:textId="77777777" w:rsidR="00431CE9" w:rsidRDefault="00000000">
      <w:pPr>
        <w:pStyle w:val="Textbody"/>
        <w:numPr>
          <w:ilvl w:val="0"/>
          <w:numId w:val="52"/>
        </w:numPr>
        <w:spacing w:after="0" w:line="276" w:lineRule="auto"/>
        <w:ind w:left="714" w:hanging="357"/>
        <w:jc w:val="both"/>
        <w:rPr>
          <w:rFonts w:ascii="Arial" w:hAnsi="Arial" w:cs="Arial"/>
          <w:i w:val="0"/>
          <w:iCs w:val="0"/>
          <w:lang w:eastAsia="pl-PL"/>
        </w:rPr>
      </w:pPr>
      <w:r>
        <w:rPr>
          <w:rFonts w:ascii="Arial" w:hAnsi="Arial" w:cs="Arial"/>
          <w:i w:val="0"/>
          <w:iCs w:val="0"/>
          <w:lang w:eastAsia="pl-PL"/>
        </w:rPr>
        <w:t xml:space="preserve">Rozporządzenie Ministra Gospodarki z dnia 16 lipca 2015 r. w sprawie dopuszczania odpadów do składowania na składowisku (Dz. U. z 2015 r., poz. 1277); </w:t>
      </w:r>
    </w:p>
    <w:p w14:paraId="1E830196" w14:textId="77777777" w:rsidR="00431CE9" w:rsidRDefault="00000000">
      <w:pPr>
        <w:pStyle w:val="Textbody"/>
        <w:numPr>
          <w:ilvl w:val="0"/>
          <w:numId w:val="52"/>
        </w:numPr>
        <w:spacing w:after="0" w:line="276" w:lineRule="auto"/>
        <w:ind w:left="714" w:hanging="357"/>
        <w:jc w:val="both"/>
        <w:rPr>
          <w:rFonts w:ascii="Arial" w:hAnsi="Arial" w:cs="Arial"/>
          <w:i w:val="0"/>
          <w:iCs w:val="0"/>
          <w:lang w:eastAsia="pl-PL"/>
        </w:rPr>
      </w:pPr>
      <w:r>
        <w:rPr>
          <w:rFonts w:ascii="Arial" w:hAnsi="Arial" w:cs="Arial"/>
          <w:i w:val="0"/>
          <w:iCs w:val="0"/>
          <w:lang w:eastAsia="pl-PL"/>
        </w:rPr>
        <w:t xml:space="preserve">Rozporządzenie Ministra Gospodarki z 16 stycznia 2015 r. w sprawie rodzajów odpadów, które mogą być składowane na składowisku odpadów w sposób nieselektywny (Dz. U. z 2015 r. poz. 110); </w:t>
      </w:r>
    </w:p>
    <w:p w14:paraId="22E0A831" w14:textId="77777777" w:rsidR="00431CE9" w:rsidRDefault="00000000">
      <w:pPr>
        <w:pStyle w:val="Textbody"/>
        <w:numPr>
          <w:ilvl w:val="0"/>
          <w:numId w:val="52"/>
        </w:numPr>
        <w:spacing w:after="0" w:line="276" w:lineRule="auto"/>
        <w:ind w:left="714" w:hanging="357"/>
        <w:jc w:val="both"/>
        <w:rPr>
          <w:rFonts w:ascii="Arial" w:hAnsi="Arial" w:cs="Arial"/>
          <w:i w:val="0"/>
          <w:iCs w:val="0"/>
          <w:lang w:eastAsia="pl-PL"/>
        </w:rPr>
      </w:pPr>
      <w:r>
        <w:rPr>
          <w:rFonts w:ascii="Arial" w:hAnsi="Arial" w:cs="Arial"/>
          <w:i w:val="0"/>
          <w:iCs w:val="0"/>
          <w:lang w:eastAsia="pl-PL"/>
        </w:rPr>
        <w:t xml:space="preserve">Rozporządzenie Ministra Środowiska z dnia 11 maja 2015 r. w sprawie odzysku odpadów poza instalacjami i urządzeniami (Dz. U. z 2015 r. Nr 0, poz. 796); </w:t>
      </w:r>
    </w:p>
    <w:p w14:paraId="1FA12B55" w14:textId="0CAE127A" w:rsidR="00431CE9" w:rsidRDefault="00000000">
      <w:pPr>
        <w:pStyle w:val="Textbody"/>
        <w:numPr>
          <w:ilvl w:val="0"/>
          <w:numId w:val="52"/>
        </w:numPr>
        <w:spacing w:after="0" w:line="276" w:lineRule="auto"/>
        <w:ind w:left="714" w:hanging="357"/>
        <w:jc w:val="both"/>
        <w:rPr>
          <w:rFonts w:ascii="Arial" w:hAnsi="Arial" w:cs="Arial"/>
          <w:i w:val="0"/>
          <w:iCs w:val="0"/>
          <w:lang w:eastAsia="pl-PL"/>
        </w:rPr>
      </w:pPr>
      <w:r>
        <w:rPr>
          <w:rFonts w:ascii="Arial" w:hAnsi="Arial" w:cs="Arial"/>
          <w:i w:val="0"/>
          <w:iCs w:val="0"/>
          <w:lang w:eastAsia="pl-PL"/>
        </w:rPr>
        <w:t>Rozporządzenie Ministra Środowiska z dnia 6 lutego 2015 r. w sprawie komunalnych osadów ściekowych (</w:t>
      </w:r>
      <w:r w:rsidR="003E78AA">
        <w:rPr>
          <w:rFonts w:ascii="Arial" w:hAnsi="Arial" w:cs="Arial"/>
          <w:i w:val="0"/>
          <w:iCs w:val="0"/>
          <w:lang w:eastAsia="pl-PL"/>
        </w:rPr>
        <w:t>tj.</w:t>
      </w:r>
      <w:r>
        <w:rPr>
          <w:rFonts w:ascii="Arial" w:hAnsi="Arial" w:cs="Arial"/>
          <w:i w:val="0"/>
          <w:iCs w:val="0"/>
          <w:lang w:eastAsia="pl-PL"/>
        </w:rPr>
        <w:t xml:space="preserve"> z 20</w:t>
      </w:r>
      <w:r w:rsidR="003E78AA">
        <w:rPr>
          <w:rFonts w:ascii="Arial" w:hAnsi="Arial" w:cs="Arial"/>
          <w:i w:val="0"/>
          <w:iCs w:val="0"/>
          <w:lang w:eastAsia="pl-PL"/>
        </w:rPr>
        <w:t>22</w:t>
      </w:r>
      <w:r>
        <w:rPr>
          <w:rFonts w:ascii="Arial" w:hAnsi="Arial" w:cs="Arial"/>
          <w:i w:val="0"/>
          <w:iCs w:val="0"/>
          <w:lang w:eastAsia="pl-PL"/>
        </w:rPr>
        <w:t xml:space="preserve"> r. poz. 2</w:t>
      </w:r>
      <w:r w:rsidR="003E78AA">
        <w:rPr>
          <w:rFonts w:ascii="Arial" w:hAnsi="Arial" w:cs="Arial"/>
          <w:i w:val="0"/>
          <w:iCs w:val="0"/>
          <w:lang w:eastAsia="pl-PL"/>
        </w:rPr>
        <w:t>3</w:t>
      </w:r>
      <w:r>
        <w:rPr>
          <w:rFonts w:ascii="Arial" w:hAnsi="Arial" w:cs="Arial"/>
          <w:i w:val="0"/>
          <w:iCs w:val="0"/>
          <w:lang w:eastAsia="pl-PL"/>
        </w:rPr>
        <w:t xml:space="preserve">); </w:t>
      </w:r>
    </w:p>
    <w:p w14:paraId="050812F5" w14:textId="60FC3ACC" w:rsidR="00431CE9" w:rsidRDefault="00000000">
      <w:pPr>
        <w:pStyle w:val="Textbody"/>
        <w:numPr>
          <w:ilvl w:val="0"/>
          <w:numId w:val="52"/>
        </w:numPr>
        <w:spacing w:after="0" w:line="276" w:lineRule="auto"/>
        <w:ind w:left="714" w:hanging="357"/>
        <w:jc w:val="both"/>
        <w:rPr>
          <w:rFonts w:ascii="Arial" w:hAnsi="Arial" w:cs="Arial"/>
          <w:i w:val="0"/>
          <w:iCs w:val="0"/>
          <w:lang w:eastAsia="pl-PL"/>
        </w:rPr>
      </w:pPr>
      <w:r>
        <w:rPr>
          <w:rFonts w:ascii="Arial" w:hAnsi="Arial" w:cs="Arial"/>
          <w:i w:val="0"/>
          <w:iCs w:val="0"/>
          <w:lang w:eastAsia="pl-PL"/>
        </w:rPr>
        <w:t xml:space="preserve">Rozporządzenie Ministra </w:t>
      </w:r>
      <w:r w:rsidR="003E78AA">
        <w:rPr>
          <w:rFonts w:ascii="Arial" w:hAnsi="Arial" w:cs="Arial"/>
          <w:i w:val="0"/>
          <w:iCs w:val="0"/>
          <w:lang w:eastAsia="pl-PL"/>
        </w:rPr>
        <w:t>Klimatu</w:t>
      </w:r>
      <w:r>
        <w:rPr>
          <w:rFonts w:ascii="Arial" w:hAnsi="Arial" w:cs="Arial"/>
          <w:i w:val="0"/>
          <w:iCs w:val="0"/>
          <w:lang w:eastAsia="pl-PL"/>
        </w:rPr>
        <w:t xml:space="preserve"> z dnia </w:t>
      </w:r>
      <w:r w:rsidR="003E78AA">
        <w:rPr>
          <w:rFonts w:ascii="Arial" w:hAnsi="Arial" w:cs="Arial"/>
          <w:i w:val="0"/>
          <w:iCs w:val="0"/>
          <w:lang w:eastAsia="pl-PL"/>
        </w:rPr>
        <w:t>2 stycznia</w:t>
      </w:r>
      <w:r>
        <w:rPr>
          <w:rFonts w:ascii="Arial" w:hAnsi="Arial" w:cs="Arial"/>
          <w:i w:val="0"/>
          <w:iCs w:val="0"/>
          <w:lang w:eastAsia="pl-PL"/>
        </w:rPr>
        <w:t xml:space="preserve"> 20</w:t>
      </w:r>
      <w:r w:rsidR="003E78AA">
        <w:rPr>
          <w:rFonts w:ascii="Arial" w:hAnsi="Arial" w:cs="Arial"/>
          <w:i w:val="0"/>
          <w:iCs w:val="0"/>
          <w:lang w:eastAsia="pl-PL"/>
        </w:rPr>
        <w:t>20</w:t>
      </w:r>
      <w:r>
        <w:rPr>
          <w:rFonts w:ascii="Arial" w:hAnsi="Arial" w:cs="Arial"/>
          <w:i w:val="0"/>
          <w:iCs w:val="0"/>
          <w:lang w:eastAsia="pl-PL"/>
        </w:rPr>
        <w:t xml:space="preserve"> r. w sprawie katalogu </w:t>
      </w:r>
    </w:p>
    <w:p w14:paraId="21CBE186" w14:textId="78F314B0" w:rsidR="00431CE9" w:rsidRDefault="00000000">
      <w:pPr>
        <w:pStyle w:val="Textbody"/>
        <w:spacing w:after="0" w:line="276" w:lineRule="auto"/>
        <w:ind w:left="720"/>
        <w:jc w:val="both"/>
        <w:rPr>
          <w:rFonts w:ascii="Arial" w:hAnsi="Arial" w:cs="Arial"/>
          <w:i w:val="0"/>
          <w:iCs w:val="0"/>
          <w:lang w:eastAsia="pl-PL"/>
        </w:rPr>
      </w:pPr>
      <w:r>
        <w:rPr>
          <w:rFonts w:ascii="Arial" w:hAnsi="Arial" w:cs="Arial"/>
          <w:i w:val="0"/>
          <w:iCs w:val="0"/>
          <w:lang w:eastAsia="pl-PL"/>
        </w:rPr>
        <w:t>odpadów (Dz. U. z 20</w:t>
      </w:r>
      <w:r w:rsidR="003E78AA">
        <w:rPr>
          <w:rFonts w:ascii="Arial" w:hAnsi="Arial" w:cs="Arial"/>
          <w:i w:val="0"/>
          <w:iCs w:val="0"/>
          <w:lang w:eastAsia="pl-PL"/>
        </w:rPr>
        <w:t>20</w:t>
      </w:r>
      <w:r>
        <w:rPr>
          <w:rFonts w:ascii="Arial" w:hAnsi="Arial" w:cs="Arial"/>
          <w:i w:val="0"/>
          <w:iCs w:val="0"/>
          <w:lang w:eastAsia="pl-PL"/>
        </w:rPr>
        <w:t xml:space="preserve"> poz. 1</w:t>
      </w:r>
      <w:r w:rsidR="003E78AA">
        <w:rPr>
          <w:rFonts w:ascii="Arial" w:hAnsi="Arial" w:cs="Arial"/>
          <w:i w:val="0"/>
          <w:iCs w:val="0"/>
          <w:lang w:eastAsia="pl-PL"/>
        </w:rPr>
        <w:t>0</w:t>
      </w:r>
      <w:r>
        <w:rPr>
          <w:rFonts w:ascii="Arial" w:hAnsi="Arial" w:cs="Arial"/>
          <w:i w:val="0"/>
          <w:iCs w:val="0"/>
          <w:lang w:eastAsia="pl-PL"/>
        </w:rPr>
        <w:t xml:space="preserve">); </w:t>
      </w:r>
    </w:p>
    <w:p w14:paraId="45A4AA1C" w14:textId="77777777" w:rsidR="00431CE9" w:rsidRDefault="00000000">
      <w:pPr>
        <w:pStyle w:val="Textbody"/>
        <w:numPr>
          <w:ilvl w:val="0"/>
          <w:numId w:val="52"/>
        </w:numPr>
        <w:spacing w:after="0" w:line="276" w:lineRule="auto"/>
        <w:jc w:val="both"/>
        <w:rPr>
          <w:rFonts w:ascii="Arial" w:hAnsi="Arial" w:cs="Arial"/>
          <w:i w:val="0"/>
          <w:iCs w:val="0"/>
          <w:lang w:eastAsia="pl-PL"/>
        </w:rPr>
      </w:pPr>
      <w:r>
        <w:rPr>
          <w:rFonts w:ascii="Arial" w:hAnsi="Arial" w:cs="Arial"/>
          <w:i w:val="0"/>
          <w:iCs w:val="0"/>
          <w:lang w:eastAsia="pl-PL"/>
        </w:rPr>
        <w:t xml:space="preserve">Dyrektywa Rady 1999/31/WE z dnia 26 kwietnia 1999 r. w sprawie składowania odpadów (Dz. Urz. WE L 182 z 16.07.1999, str. 1, ze zm.), </w:t>
      </w:r>
    </w:p>
    <w:p w14:paraId="591ED6B4" w14:textId="77777777" w:rsidR="00431CE9" w:rsidRDefault="00000000">
      <w:pPr>
        <w:pStyle w:val="Textbody"/>
        <w:numPr>
          <w:ilvl w:val="0"/>
          <w:numId w:val="52"/>
        </w:numPr>
        <w:spacing w:after="0" w:line="276" w:lineRule="auto"/>
        <w:jc w:val="both"/>
        <w:rPr>
          <w:rFonts w:ascii="Arial" w:hAnsi="Arial" w:cs="Arial"/>
          <w:i w:val="0"/>
          <w:iCs w:val="0"/>
          <w:lang w:eastAsia="pl-PL"/>
        </w:rPr>
      </w:pPr>
      <w:r>
        <w:rPr>
          <w:rFonts w:ascii="Arial" w:hAnsi="Arial" w:cs="Arial"/>
          <w:i w:val="0"/>
          <w:iCs w:val="0"/>
          <w:lang w:eastAsia="pl-PL"/>
        </w:rPr>
        <w:t xml:space="preserve">Dyrektywa Parlamentu Europejskiego i Rady 2008/98/WE z dnia 19 listopada 2008 r. w sprawie odpadów oraz uchylająca niektóre dyrektywy (Dz. Urz. UE L 312 z 22.11.2008, str. 3).  </w:t>
      </w:r>
    </w:p>
    <w:p w14:paraId="0F1F8BC3" w14:textId="77777777" w:rsidR="00431CE9" w:rsidRDefault="00431CE9">
      <w:pPr>
        <w:pStyle w:val="Textbody"/>
        <w:spacing w:after="0" w:line="276" w:lineRule="auto"/>
        <w:ind w:left="720"/>
        <w:jc w:val="both"/>
        <w:rPr>
          <w:rFonts w:ascii="Arial" w:hAnsi="Arial" w:cs="Arial"/>
          <w:i w:val="0"/>
          <w:iCs w:val="0"/>
          <w:lang w:eastAsia="pl-PL"/>
        </w:rPr>
      </w:pPr>
    </w:p>
    <w:p w14:paraId="48417F8C" w14:textId="77777777" w:rsidR="00431CE9" w:rsidRDefault="00000000">
      <w:pPr>
        <w:pStyle w:val="Nagwek1"/>
      </w:pPr>
      <w:r>
        <w:t xml:space="preserve">   </w:t>
      </w:r>
      <w:bookmarkStart w:id="9" w:name="_Toc167270827"/>
      <w:r>
        <w:t>CHARAKTERYSTYKA SKŁADOWISKA</w:t>
      </w:r>
      <w:bookmarkEnd w:id="9"/>
    </w:p>
    <w:p w14:paraId="13C6F12F" w14:textId="77777777" w:rsidR="00431CE9" w:rsidRDefault="00000000">
      <w:pPr>
        <w:pStyle w:val="Nagwek2"/>
        <w:numPr>
          <w:ilvl w:val="1"/>
          <w:numId w:val="53"/>
        </w:numPr>
        <w:spacing w:line="276" w:lineRule="auto"/>
      </w:pPr>
      <w:bookmarkStart w:id="10" w:name="_Toc167270828"/>
      <w:r>
        <w:t>Lokalizacja obiektu</w:t>
      </w:r>
      <w:bookmarkEnd w:id="10"/>
    </w:p>
    <w:p w14:paraId="521F4AF3" w14:textId="77777777" w:rsidR="00431CE9" w:rsidRDefault="00000000">
      <w:pPr>
        <w:spacing w:line="276" w:lineRule="auto"/>
      </w:pPr>
      <w:r>
        <w:t xml:space="preserve">Składowisko odpadów komunalnych w miejscowości Tuszynki, znajduje się na działce nr </w:t>
      </w:r>
    </w:p>
    <w:p w14:paraId="158B32EF" w14:textId="77777777" w:rsidR="00431CE9" w:rsidRDefault="00000000">
      <w:pPr>
        <w:spacing w:line="276" w:lineRule="auto"/>
      </w:pPr>
      <w:r>
        <w:t>28/2.</w:t>
      </w:r>
    </w:p>
    <w:p w14:paraId="182DA875" w14:textId="77777777" w:rsidR="00431CE9" w:rsidRDefault="00000000">
      <w:pPr>
        <w:spacing w:line="276" w:lineRule="auto"/>
      </w:pPr>
      <w:r>
        <w:t xml:space="preserve">Bezpośrednie sąsiedztwo przedmiotowego składowiska stanowią: </w:t>
      </w:r>
    </w:p>
    <w:p w14:paraId="2AA45BBC" w14:textId="77777777" w:rsidR="00431CE9" w:rsidRDefault="00000000">
      <w:pPr>
        <w:pStyle w:val="Akapitzlist"/>
        <w:numPr>
          <w:ilvl w:val="0"/>
          <w:numId w:val="54"/>
        </w:numPr>
        <w:spacing w:line="276" w:lineRule="auto"/>
      </w:pPr>
      <w:r>
        <w:t xml:space="preserve">od strony północnego-wschodu – użytki leśne, </w:t>
      </w:r>
    </w:p>
    <w:p w14:paraId="7E5FFCDB" w14:textId="77777777" w:rsidR="00431CE9" w:rsidRDefault="00000000">
      <w:pPr>
        <w:pStyle w:val="Akapitzlist"/>
        <w:numPr>
          <w:ilvl w:val="0"/>
          <w:numId w:val="54"/>
        </w:numPr>
        <w:spacing w:line="276" w:lineRule="auto"/>
      </w:pPr>
      <w:r>
        <w:t xml:space="preserve">od strony północnego-zachodu – użytki leśne, </w:t>
      </w:r>
    </w:p>
    <w:p w14:paraId="43745B4A" w14:textId="77777777" w:rsidR="00431CE9" w:rsidRDefault="00000000">
      <w:pPr>
        <w:pStyle w:val="Akapitzlist"/>
        <w:numPr>
          <w:ilvl w:val="0"/>
          <w:numId w:val="54"/>
        </w:numPr>
        <w:spacing w:line="276" w:lineRule="auto"/>
      </w:pPr>
      <w:r>
        <w:t xml:space="preserve">od strony południowego wschodu – użytki leśne i rolne, </w:t>
      </w:r>
    </w:p>
    <w:p w14:paraId="61DEF7ED" w14:textId="77777777" w:rsidR="00431CE9" w:rsidRDefault="00000000">
      <w:pPr>
        <w:pStyle w:val="Akapitzlist"/>
        <w:numPr>
          <w:ilvl w:val="0"/>
          <w:numId w:val="54"/>
        </w:numPr>
        <w:spacing w:line="276" w:lineRule="auto"/>
      </w:pPr>
      <w:r>
        <w:t xml:space="preserve">od strony południowego zachodu – użytki leśne i rolne. </w:t>
      </w:r>
    </w:p>
    <w:p w14:paraId="41DA3B54" w14:textId="77777777" w:rsidR="00431CE9" w:rsidRDefault="00000000">
      <w:pPr>
        <w:spacing w:line="276" w:lineRule="auto"/>
      </w:pPr>
      <w:r>
        <w:t xml:space="preserve">Położenie administracyjne: </w:t>
      </w:r>
    </w:p>
    <w:p w14:paraId="6C22E57F" w14:textId="77777777" w:rsidR="00431CE9" w:rsidRDefault="00000000">
      <w:pPr>
        <w:pStyle w:val="Akapitzlist"/>
        <w:numPr>
          <w:ilvl w:val="0"/>
          <w:numId w:val="55"/>
        </w:numPr>
        <w:spacing w:line="276" w:lineRule="auto"/>
      </w:pPr>
      <w:r>
        <w:t xml:space="preserve">województwo: kujawsko-pomorskie, </w:t>
      </w:r>
    </w:p>
    <w:p w14:paraId="11CB2D21" w14:textId="77777777" w:rsidR="00431CE9" w:rsidRDefault="00000000">
      <w:pPr>
        <w:pStyle w:val="Akapitzlist"/>
        <w:numPr>
          <w:ilvl w:val="0"/>
          <w:numId w:val="55"/>
        </w:numPr>
        <w:spacing w:line="276" w:lineRule="auto"/>
      </w:pPr>
      <w:r>
        <w:t xml:space="preserve">powiat: świecki, </w:t>
      </w:r>
    </w:p>
    <w:p w14:paraId="3A8F055C" w14:textId="77777777" w:rsidR="00431CE9" w:rsidRDefault="00000000">
      <w:pPr>
        <w:pStyle w:val="Akapitzlist"/>
        <w:numPr>
          <w:ilvl w:val="0"/>
          <w:numId w:val="55"/>
        </w:numPr>
        <w:spacing w:line="276" w:lineRule="auto"/>
      </w:pPr>
      <w:r>
        <w:t>gmina: Bukowiec.</w:t>
      </w:r>
    </w:p>
    <w:p w14:paraId="1BCD6102" w14:textId="77777777" w:rsidR="00431CE9" w:rsidRDefault="00431CE9">
      <w:pPr>
        <w:spacing w:line="276" w:lineRule="auto"/>
      </w:pPr>
    </w:p>
    <w:p w14:paraId="310F4140" w14:textId="77777777" w:rsidR="00431CE9" w:rsidRDefault="00000000">
      <w:pPr>
        <w:pStyle w:val="Nagwek2"/>
      </w:pPr>
      <w:bookmarkStart w:id="11" w:name="_Toc167270829"/>
      <w:r>
        <w:t>Położenie geograficzne i geomorfologiczne</w:t>
      </w:r>
      <w:bookmarkEnd w:id="11"/>
    </w:p>
    <w:p w14:paraId="3146FE95" w14:textId="77777777" w:rsidR="00431CE9" w:rsidRDefault="00431CE9">
      <w:pPr>
        <w:spacing w:line="276" w:lineRule="auto"/>
        <w:jc w:val="both"/>
      </w:pPr>
    </w:p>
    <w:p w14:paraId="0BA154CD" w14:textId="77777777" w:rsidR="00431CE9" w:rsidRDefault="00000000">
      <w:pPr>
        <w:spacing w:line="276" w:lineRule="auto"/>
        <w:jc w:val="both"/>
      </w:pPr>
      <w:r>
        <w:t xml:space="preserve">Składowisko odpadów komunalnych innych niż niebezpieczne i obojętne zlokalizowane jest na działce o numerze ewidencyjnym 28/2 we wsi Tuszynki, gminie Bukowiec. Składowisko jest oddalone od wsi Bukowiec w kierunku południowo-zachodnim o 7 km i o 2 km od wsi Korytowo. Składowisko obejmuje część działki o nr ewidencyjnym 28/2 o powierzchni 2,35 ha. Północno-wschodnia część działki graniczy z drogą gruntową przylegającą do terenów zalesionych, które okalają działkę od północy i południa. Od strony południowo-zachodniej działka graniczy z gruntami rolnymi VI klasy.  </w:t>
      </w:r>
    </w:p>
    <w:p w14:paraId="473EF891" w14:textId="77777777" w:rsidR="00431CE9" w:rsidRDefault="00000000">
      <w:pPr>
        <w:spacing w:line="276" w:lineRule="auto"/>
        <w:jc w:val="both"/>
      </w:pPr>
      <w:r>
        <w:t xml:space="preserve">Powierzchnia terenu jest płaska o lekkim nachyleniu w kierunku zachodnim. Rzędna terenu na składowisku wynoszą od 107,5 do 109,0 m n.p.m., natomiast wzdłuż drogi dojazdowej od 109,0 do 102,7 m </w:t>
      </w:r>
      <w:proofErr w:type="spellStart"/>
      <w:r>
        <w:t>n.p.n</w:t>
      </w:r>
      <w:proofErr w:type="spellEnd"/>
      <w:r>
        <w:t xml:space="preserve">. przy drodze do wsi Korytowo. </w:t>
      </w:r>
    </w:p>
    <w:p w14:paraId="55D2A013" w14:textId="77777777" w:rsidR="00431CE9" w:rsidRDefault="00000000">
      <w:pPr>
        <w:spacing w:line="276" w:lineRule="auto"/>
        <w:jc w:val="both"/>
      </w:pPr>
      <w:r>
        <w:t>Obszar składowiska jest ogrodzony.</w:t>
      </w:r>
    </w:p>
    <w:p w14:paraId="0C53EB19" w14:textId="77777777" w:rsidR="00431CE9" w:rsidRDefault="00000000">
      <w:pPr>
        <w:spacing w:line="276" w:lineRule="auto"/>
        <w:jc w:val="both"/>
      </w:pPr>
      <w:r>
        <w:t xml:space="preserve">Pod względem fizyczno-geograficznym obszar gminy Bukowiec wchodzi w strefę Wysoczyzny Świeckiej. Rzeźba terenu ma charakter młodo glacjalny i została ukształtowana podczas ostatniego zlodowacenia. Zróżnicowanie rzeźby terenu związane </w:t>
      </w:r>
    </w:p>
    <w:p w14:paraId="0A6ECAAB" w14:textId="77777777" w:rsidR="00431CE9" w:rsidRDefault="00000000">
      <w:pPr>
        <w:spacing w:line="276" w:lineRule="auto"/>
        <w:jc w:val="both"/>
      </w:pPr>
      <w:r>
        <w:t xml:space="preserve">jest z obecnością form akumulacyjnych i erozyjnych. Najczęściej spotykany jest krajobraz </w:t>
      </w:r>
    </w:p>
    <w:p w14:paraId="5761B885" w14:textId="77777777" w:rsidR="00431CE9" w:rsidRDefault="00000000">
      <w:pPr>
        <w:spacing w:line="276" w:lineRule="auto"/>
        <w:jc w:val="both"/>
      </w:pPr>
      <w:r>
        <w:t>równinny o lekko falisty. Miejscami występują moreny czołowe.</w:t>
      </w:r>
    </w:p>
    <w:p w14:paraId="5AF09B35" w14:textId="77777777" w:rsidR="00431CE9" w:rsidRDefault="00000000">
      <w:pPr>
        <w:spacing w:line="276" w:lineRule="auto"/>
        <w:jc w:val="both"/>
      </w:pPr>
      <w:r>
        <w:t xml:space="preserve">Wysoczyzna Świecka to falista równina, położona pomiędzy Doliną Brdy a Doliną Dolnej </w:t>
      </w:r>
    </w:p>
    <w:p w14:paraId="5B7F38BD" w14:textId="77777777" w:rsidR="00431CE9" w:rsidRDefault="00000000">
      <w:pPr>
        <w:spacing w:line="276" w:lineRule="auto"/>
        <w:jc w:val="both"/>
      </w:pPr>
      <w:r>
        <w:t xml:space="preserve">Wisły, granicząca na południe z Kotliną Toruńską, a na północy z Równiną Tucholską. </w:t>
      </w:r>
    </w:p>
    <w:p w14:paraId="3AB0877F" w14:textId="77777777" w:rsidR="00431CE9" w:rsidRDefault="00000000">
      <w:pPr>
        <w:spacing w:line="276" w:lineRule="auto"/>
        <w:jc w:val="both"/>
      </w:pPr>
      <w:r>
        <w:t xml:space="preserve">Wysoczyznę rozcina dolny bieg Wdy, której dolina stanowiła jeden z kilku szlaków odpływu </w:t>
      </w:r>
      <w:proofErr w:type="spellStart"/>
      <w:r>
        <w:t>glacjofluwialnego</w:t>
      </w:r>
      <w:proofErr w:type="spellEnd"/>
      <w:r>
        <w:t xml:space="preserve"> w fazie pomorskiej zlodowacenia wiślańskiego. Oddzielona ona wschodnią częścią wysoczyzny w okolicach Laskowic. Wysoczyzna obniża się od ponad </w:t>
      </w:r>
    </w:p>
    <w:p w14:paraId="214AEF00" w14:textId="77777777" w:rsidR="00431CE9" w:rsidRDefault="00000000">
      <w:pPr>
        <w:spacing w:line="276" w:lineRule="auto"/>
        <w:jc w:val="both"/>
      </w:pPr>
      <w:r>
        <w:t xml:space="preserve">120 m na północy do 90-100 m w części południowej.  </w:t>
      </w:r>
    </w:p>
    <w:p w14:paraId="52BFA100" w14:textId="77777777" w:rsidR="00431CE9" w:rsidRDefault="00000000">
      <w:pPr>
        <w:pStyle w:val="Nagwek2"/>
      </w:pPr>
      <w:bookmarkStart w:id="12" w:name="_Toc167270830"/>
      <w:r>
        <w:t>Warunki geologiczne i hydrogeologiczne</w:t>
      </w:r>
      <w:bookmarkEnd w:id="12"/>
    </w:p>
    <w:p w14:paraId="1C905A37" w14:textId="77777777" w:rsidR="00431CE9" w:rsidRDefault="00431CE9">
      <w:pPr>
        <w:spacing w:line="276" w:lineRule="auto"/>
      </w:pPr>
    </w:p>
    <w:p w14:paraId="68E1A1F5" w14:textId="77777777" w:rsidR="00431CE9" w:rsidRDefault="00000000">
      <w:pPr>
        <w:spacing w:line="276" w:lineRule="auto"/>
      </w:pPr>
      <w:r>
        <w:t xml:space="preserve">Na podstawie technicznego badania podłoża gruntowego stwierdza się, że podłoże </w:t>
      </w:r>
    </w:p>
    <w:p w14:paraId="330F13C3" w14:textId="77777777" w:rsidR="00431CE9" w:rsidRDefault="00000000">
      <w:pPr>
        <w:spacing w:line="276" w:lineRule="auto"/>
      </w:pPr>
      <w:r>
        <w:t xml:space="preserve">zbudowane jest z utworów czwartorzędowych wieku plejstoceńskiego i holoceńskiego. Na danym obszarze występują trzy warstwy geotechniczne:  </w:t>
      </w:r>
    </w:p>
    <w:p w14:paraId="6475FEEC" w14:textId="77777777" w:rsidR="00431CE9" w:rsidRDefault="00000000">
      <w:pPr>
        <w:pStyle w:val="Akapitzlist"/>
        <w:numPr>
          <w:ilvl w:val="0"/>
          <w:numId w:val="56"/>
        </w:numPr>
        <w:spacing w:line="276" w:lineRule="auto"/>
      </w:pPr>
      <w:r>
        <w:t xml:space="preserve">Warstwa I – gleba; </w:t>
      </w:r>
    </w:p>
    <w:p w14:paraId="1DC190D5" w14:textId="77777777" w:rsidR="00431CE9" w:rsidRDefault="00000000">
      <w:pPr>
        <w:pStyle w:val="Akapitzlist"/>
        <w:numPr>
          <w:ilvl w:val="0"/>
          <w:numId w:val="56"/>
        </w:numPr>
        <w:spacing w:line="276" w:lineRule="auto"/>
      </w:pPr>
      <w:r>
        <w:t>Warstwa II – piaski drobne o współczynniku filtracji 1,5x10</w:t>
      </w:r>
      <w:r>
        <w:rPr>
          <w:vertAlign w:val="superscript"/>
        </w:rPr>
        <w:t>-4</w:t>
      </w:r>
      <w:r>
        <w:t xml:space="preserve">; </w:t>
      </w:r>
    </w:p>
    <w:p w14:paraId="25DE00D7" w14:textId="77777777" w:rsidR="00431CE9" w:rsidRDefault="00000000">
      <w:pPr>
        <w:pStyle w:val="Akapitzlist"/>
        <w:numPr>
          <w:ilvl w:val="0"/>
          <w:numId w:val="56"/>
        </w:numPr>
        <w:spacing w:line="276" w:lineRule="auto"/>
      </w:pPr>
      <w:r>
        <w:t xml:space="preserve">Warstwa III – glina zwałowa. </w:t>
      </w:r>
    </w:p>
    <w:p w14:paraId="50D2FA31" w14:textId="77777777" w:rsidR="00431CE9" w:rsidRDefault="00000000">
      <w:pPr>
        <w:spacing w:line="276" w:lineRule="auto"/>
        <w:jc w:val="both"/>
      </w:pPr>
      <w:r>
        <w:t>Teren na którym powstało wysypisko jest pokryty warstwą gleby o miąższości do 20 do 40 cm. Poniżej zalegają utwory w postaci piasków drobnych miejscami pojawia się glina średnio zagęszczona. Poniżej gruntów piaszczystych występuje glina zwałowa którą podzielono na warstwę plastyczną oraz warstwę twardoplastyczną. Glina układa się na głębokości od 3,7 do 4,8 m poniżej terenu i około 1,0 m na drodze dojazdowej.</w:t>
      </w:r>
    </w:p>
    <w:p w14:paraId="48D50B95" w14:textId="77777777" w:rsidR="00431CE9" w:rsidRDefault="00000000">
      <w:pPr>
        <w:spacing w:line="276" w:lineRule="auto"/>
        <w:jc w:val="both"/>
      </w:pPr>
      <w:r>
        <w:t xml:space="preserve">Na terenie składowiska woda gruntowa pierwszego poziom o swobodnym zwierciadle stabilizowała się na głębokości do 2,88 do 4,12 m. poniżej terenu, rzędne określające zwierciadło wody to od 104,0 do 105,8 m n.p.m. </w:t>
      </w:r>
    </w:p>
    <w:p w14:paraId="302A2E8B" w14:textId="77777777" w:rsidR="00431CE9" w:rsidRDefault="00000000">
      <w:pPr>
        <w:spacing w:line="276" w:lineRule="auto"/>
        <w:jc w:val="both"/>
      </w:pPr>
      <w:r>
        <w:t xml:space="preserve">Lustro wody wykazuje spadek w kierunku północno-zachodnim. Drugi poziom wody ujmowany przez studnie głębinowe w okolicznych wsiach występuje na głębokości kilkunastu metrów i jest dostatecznie izolowany nieprzepuszczalną gliną zwałową o miąższości ok. 10 m. </w:t>
      </w:r>
    </w:p>
    <w:p w14:paraId="5D48550C" w14:textId="77777777" w:rsidR="00431CE9" w:rsidRDefault="00000000">
      <w:pPr>
        <w:spacing w:line="276" w:lineRule="auto"/>
        <w:jc w:val="both"/>
      </w:pPr>
      <w:r>
        <w:t xml:space="preserve">W rejonie wysypiska podłoże stanowi głównie utwory piaszczyste, dobrze przepuszczalne </w:t>
      </w:r>
    </w:p>
    <w:p w14:paraId="3AF3A34C" w14:textId="77777777" w:rsidR="00431CE9" w:rsidRDefault="00000000">
      <w:pPr>
        <w:spacing w:line="276" w:lineRule="auto"/>
        <w:jc w:val="both"/>
      </w:pPr>
      <w:r>
        <w:t xml:space="preserve">i ich ogólna miąższość szacuje się od 15 do 20 m. Woda gruntowa występuje na głębokości od 5,6 do 12 m. Zaleca się dla zabezpieczenia środowiska przed szkodliwym oddziaływaniem wysypiska uszczelnić dno gliną, iłem bądź folią. </w:t>
      </w:r>
    </w:p>
    <w:p w14:paraId="2FCC70B4" w14:textId="77777777" w:rsidR="00431CE9" w:rsidRDefault="00000000">
      <w:pPr>
        <w:spacing w:line="276" w:lineRule="auto"/>
        <w:jc w:val="both"/>
      </w:pPr>
      <w:r>
        <w:t>Badania jakości wód podziemnych z piezometrów przeprowadzane były na głębokości 12,32 – 12,74 mp.p.t.. Badaniu podlegała drugi poziom wodonośności.</w:t>
      </w:r>
    </w:p>
    <w:p w14:paraId="510C77EA" w14:textId="77777777" w:rsidR="00431CE9" w:rsidRDefault="00431CE9">
      <w:pPr>
        <w:spacing w:line="276" w:lineRule="auto"/>
        <w:jc w:val="both"/>
      </w:pPr>
    </w:p>
    <w:p w14:paraId="666133A2" w14:textId="77777777" w:rsidR="00431CE9" w:rsidRDefault="00000000">
      <w:pPr>
        <w:pStyle w:val="Nagwek2"/>
      </w:pPr>
      <w:bookmarkStart w:id="13" w:name="_Toc167270831"/>
      <w:r>
        <w:t>Warunki meteorologiczne</w:t>
      </w:r>
      <w:bookmarkEnd w:id="13"/>
    </w:p>
    <w:p w14:paraId="3A06AFB5" w14:textId="77777777" w:rsidR="00431CE9" w:rsidRDefault="00431CE9">
      <w:pPr>
        <w:spacing w:line="276" w:lineRule="auto"/>
      </w:pPr>
    </w:p>
    <w:p w14:paraId="2D8F9523" w14:textId="77777777" w:rsidR="00431CE9" w:rsidRDefault="00000000">
      <w:pPr>
        <w:spacing w:line="276" w:lineRule="auto"/>
        <w:jc w:val="both"/>
      </w:pPr>
      <w:r>
        <w:t xml:space="preserve">Z pozycji regionalizacji klimatycznej cały powiat świecki do którego należy   gmina Bukowiec  leżąca w jego północno-zachodniej  części  został zaliczony do regionu Pomorza Pomorskiego, chociaż kilka parametrów klimatycznych zmienia się wyraźne w </w:t>
      </w:r>
    </w:p>
    <w:p w14:paraId="78592625" w14:textId="77777777" w:rsidR="00431CE9" w:rsidRDefault="00000000">
      <w:pPr>
        <w:spacing w:line="276" w:lineRule="auto"/>
        <w:jc w:val="both"/>
      </w:pPr>
      <w:r>
        <w:t>kierunku północno-zachodnim (temperatura, opady). Podobną sytuację możemy obserwować w przypadku parametrów hydrologicznych. Południowo-zachodnie rejony powiatu otrzymują ok. 540 mm opadu, północne - powyżej 585 mm. Czas zalegania pokrywy śnieżnej jest o ok.10-12 dni krótszy w południowych rejonach powiatu w porównaniu z częścią północną (tu dochodzi do 75 dni). Temperatury lipca maleją w kierunku północnym (południe powiatu - ok. 7,3</w:t>
      </w:r>
      <w:r>
        <w:rPr>
          <w:vertAlign w:val="superscript"/>
        </w:rPr>
        <w:t>o</w:t>
      </w:r>
      <w:r>
        <w:t>C, część północna ok. 6,8</w:t>
      </w:r>
      <w:r>
        <w:rPr>
          <w:vertAlign w:val="superscript"/>
        </w:rPr>
        <w:t>o</w:t>
      </w:r>
      <w:r>
        <w:t>C). Mniej wyraźne są zmiany termiki powietrza w miesiącu styczniu. Średnia temperatura stycznia waha się od -3,3 do -3,5</w:t>
      </w:r>
      <w:r>
        <w:rPr>
          <w:vertAlign w:val="superscript"/>
        </w:rPr>
        <w:t>o</w:t>
      </w:r>
      <w:r>
        <w:t>C. Tak więc południowe rejony powiatu cechują się nieco większymi ekstremami temperatur w skali roku. W części południowej   parowanie terenowe dochodzi do 465-470 mm, w części północnej waha się od 450-460 mm. Wyraźne zmiany obejmują odpływ rzeczny. W południowej strefie współczynnik odpływu wynosi ok.4 l/s/km</w:t>
      </w:r>
      <w:r>
        <w:rPr>
          <w:vertAlign w:val="superscript"/>
        </w:rPr>
        <w:t>2</w:t>
      </w:r>
      <w:r>
        <w:t xml:space="preserve"> przy północnej granicy powiatu osiąga prawie 5,6 l/s/km</w:t>
      </w:r>
      <w:r>
        <w:rPr>
          <w:vertAlign w:val="superscript"/>
        </w:rPr>
        <w:t>2</w:t>
      </w:r>
      <w:r>
        <w:t xml:space="preserve">. Ponad 75% odpływu wód opadowych i roztopowych przypada na odpływ podziemny. </w:t>
      </w:r>
    </w:p>
    <w:p w14:paraId="0F194FC2" w14:textId="77777777" w:rsidR="00431CE9" w:rsidRDefault="00000000">
      <w:pPr>
        <w:spacing w:line="276" w:lineRule="auto"/>
        <w:jc w:val="both"/>
      </w:pPr>
      <w:r>
        <w:t xml:space="preserve">Klimat w rejonie składowiska ma charakter kontynentalny z dużym wpływem oddziaływania klimatu morskiego . </w:t>
      </w:r>
    </w:p>
    <w:p w14:paraId="591571C2" w14:textId="77777777" w:rsidR="00431CE9" w:rsidRDefault="00000000">
      <w:pPr>
        <w:spacing w:line="276" w:lineRule="auto"/>
        <w:jc w:val="both"/>
      </w:pPr>
      <w:r>
        <w:t xml:space="preserve">Roczna suma opadów H = 500  - 600  mm/rok . Najwyższe opady występują w m – </w:t>
      </w:r>
      <w:proofErr w:type="spellStart"/>
      <w:r>
        <w:t>cu</w:t>
      </w:r>
      <w:proofErr w:type="spellEnd"/>
      <w:r>
        <w:t xml:space="preserve"> lipcu H = 88 i sierpniu H = 70 mm , najniższe  lutym H = 32 mm i marcu H = 26mm </w:t>
      </w:r>
    </w:p>
    <w:p w14:paraId="26BA06BB" w14:textId="77777777" w:rsidR="00431CE9" w:rsidRDefault="00000000">
      <w:pPr>
        <w:spacing w:line="276" w:lineRule="auto"/>
        <w:jc w:val="both"/>
      </w:pPr>
      <w:r>
        <w:t xml:space="preserve">Średnia roczna temperatura w rejonie składowiska wynosi T= +7,5° C, najcieplejszy miesiąc lipiec - średnia temperatura T = +17,4 °C , najchłodniejszy miesiąc styczeń -temperatura T = - 3,6 °C i luty T = - 2,6 °C . </w:t>
      </w:r>
    </w:p>
    <w:p w14:paraId="49A0F2F3" w14:textId="77777777" w:rsidR="00431CE9" w:rsidRDefault="00000000">
      <w:pPr>
        <w:spacing w:line="276" w:lineRule="auto"/>
        <w:jc w:val="both"/>
      </w:pPr>
      <w:r>
        <w:t xml:space="preserve">Temperatura średnia w okresie zimowym T = +0,6 °C a w okresie letnim T = +13,4°C. </w:t>
      </w:r>
    </w:p>
    <w:p w14:paraId="3E9524E7" w14:textId="77777777" w:rsidR="00431CE9" w:rsidRDefault="00000000">
      <w:pPr>
        <w:spacing w:line="276" w:lineRule="auto"/>
        <w:jc w:val="both"/>
      </w:pPr>
      <w:r>
        <w:t>Przeważającym kierunkiem wiatrów jest kierunek zachodni i północno zachodni.</w:t>
      </w:r>
    </w:p>
    <w:p w14:paraId="7AB57679" w14:textId="77777777" w:rsidR="00431CE9" w:rsidRDefault="00000000">
      <w:pPr>
        <w:pStyle w:val="Nagwek2"/>
      </w:pPr>
      <w:bookmarkStart w:id="14" w:name="_Toc167270832"/>
      <w:r>
        <w:t>Krajobraz</w:t>
      </w:r>
      <w:bookmarkEnd w:id="14"/>
    </w:p>
    <w:p w14:paraId="1E8F07E1" w14:textId="77777777" w:rsidR="00431CE9" w:rsidRDefault="00000000">
      <w:pPr>
        <w:spacing w:line="276" w:lineRule="auto"/>
        <w:jc w:val="both"/>
      </w:pPr>
      <w:r>
        <w:t xml:space="preserve">Na obszarze bezpośrednio przeznaczonym pod inwestycję brak jest obiektów cennych przyrodniczo. Na rozpatrywanym terenie i w bezpośrednim sąsiedztwie znajdują się także </w:t>
      </w:r>
    </w:p>
    <w:p w14:paraId="702E0965" w14:textId="77777777" w:rsidR="00431CE9" w:rsidRDefault="00000000">
      <w:pPr>
        <w:spacing w:line="276" w:lineRule="auto"/>
        <w:jc w:val="both"/>
      </w:pPr>
      <w:r>
        <w:t xml:space="preserve">drzewa i krzewy, realizacja inwestycji nie będzie jednak wiązać się z ich wycinką.  </w:t>
      </w:r>
    </w:p>
    <w:p w14:paraId="312B4C8C" w14:textId="77777777" w:rsidR="00431CE9" w:rsidRDefault="00000000">
      <w:pPr>
        <w:spacing w:line="276" w:lineRule="auto"/>
        <w:jc w:val="both"/>
      </w:pPr>
      <w:r>
        <w:t xml:space="preserve">Teren ten nie wykazuje większych wartości jako siedliska rzadkich lub chronionych gatunków roślin, zwierząt lub grzybów. Na podstawie przeprowadzony wizji terenowych nie stwierdzono na rozpatrywanym obszarze występowania zwierząt, w szczególności gatunków chronionych. Jest to teren całkowicie przez człowieka, na którym prowadzone </w:t>
      </w:r>
    </w:p>
    <w:p w14:paraId="65245D37" w14:textId="77777777" w:rsidR="00431CE9" w:rsidRDefault="00000000">
      <w:pPr>
        <w:spacing w:line="276" w:lineRule="auto"/>
        <w:jc w:val="both"/>
      </w:pPr>
      <w:r>
        <w:t>jest gospodarka odpadami.</w:t>
      </w:r>
    </w:p>
    <w:p w14:paraId="3F18F653" w14:textId="77777777" w:rsidR="00431CE9" w:rsidRDefault="00431CE9">
      <w:pPr>
        <w:spacing w:line="276" w:lineRule="auto"/>
        <w:jc w:val="both"/>
      </w:pPr>
    </w:p>
    <w:p w14:paraId="3BAEA4D8" w14:textId="77777777" w:rsidR="00431CE9" w:rsidRDefault="00000000">
      <w:pPr>
        <w:pStyle w:val="Nagwek1"/>
      </w:pPr>
      <w:bookmarkStart w:id="15" w:name="_Toc167270833"/>
      <w:r>
        <w:t>CHARAKTERYSTYKA STANU ISTNIEJĄCEGO</w:t>
      </w:r>
      <w:bookmarkEnd w:id="15"/>
    </w:p>
    <w:p w14:paraId="35F6D261" w14:textId="77777777" w:rsidR="00431CE9" w:rsidRDefault="00000000">
      <w:pPr>
        <w:pStyle w:val="Nagwek2"/>
        <w:numPr>
          <w:ilvl w:val="1"/>
          <w:numId w:val="57"/>
        </w:numPr>
        <w:spacing w:line="276" w:lineRule="auto"/>
      </w:pPr>
      <w:bookmarkStart w:id="16" w:name="_Toc167270834"/>
      <w:r>
        <w:t>Aktualny stan obiektu</w:t>
      </w:r>
      <w:bookmarkEnd w:id="16"/>
    </w:p>
    <w:p w14:paraId="58F199E5" w14:textId="77777777" w:rsidR="00431CE9" w:rsidRDefault="00431CE9">
      <w:pPr>
        <w:spacing w:line="276" w:lineRule="auto"/>
      </w:pPr>
    </w:p>
    <w:p w14:paraId="47A9CB0B" w14:textId="77777777" w:rsidR="00431CE9" w:rsidRDefault="00000000">
      <w:pPr>
        <w:spacing w:line="276" w:lineRule="auto"/>
        <w:jc w:val="both"/>
      </w:pPr>
      <w:bookmarkStart w:id="17" w:name="_Hlk168515609"/>
      <w:r>
        <w:t>Teren przeznaczony pod rekultywacje jest to jedna kwatera zlokalizowana na działce o numerze ewidencyjnym 28/2 o powierzchni 10 154 m</w:t>
      </w:r>
      <w:r>
        <w:rPr>
          <w:vertAlign w:val="superscript"/>
        </w:rPr>
        <w:t>3</w:t>
      </w:r>
      <w:r>
        <w:t xml:space="preserve">. Na działce znajduje się: zbiornik </w:t>
      </w:r>
    </w:p>
    <w:p w14:paraId="57DF5191" w14:textId="77777777" w:rsidR="00431CE9" w:rsidRDefault="00000000">
      <w:pPr>
        <w:spacing w:line="276" w:lineRule="auto"/>
        <w:jc w:val="both"/>
      </w:pPr>
      <w:r>
        <w:t>odciekowy to 0,054 h, kontener socjalno-techniczny o powierzchni 15,4 m</w:t>
      </w:r>
      <w:r>
        <w:rPr>
          <w:vertAlign w:val="superscript"/>
        </w:rPr>
        <w:t>2</w:t>
      </w:r>
      <w:r>
        <w:t xml:space="preserve"> oraz  garaż blaszany o powierzchni 15 m</w:t>
      </w:r>
      <w:r>
        <w:rPr>
          <w:vertAlign w:val="superscript"/>
        </w:rPr>
        <w:t>2</w:t>
      </w:r>
      <w:r>
        <w:t xml:space="preserve">.  </w:t>
      </w:r>
    </w:p>
    <w:p w14:paraId="2D490916" w14:textId="77777777" w:rsidR="00431CE9" w:rsidRDefault="00000000">
      <w:pPr>
        <w:spacing w:line="276" w:lineRule="auto"/>
        <w:jc w:val="both"/>
      </w:pPr>
      <w:r>
        <w:t xml:space="preserve"> Na składowisku deponowane były głównie niesegregowane odpady komunalne. Składowisko odpadów innych niż niebezpieczne w Tuszynki zarządzane przez Gminny Zakład Komunalny, obsługiwało gminę Bukowiec.  </w:t>
      </w:r>
    </w:p>
    <w:p w14:paraId="65EE4990" w14:textId="77777777" w:rsidR="00431CE9" w:rsidRDefault="00000000">
      <w:pPr>
        <w:spacing w:line="276" w:lineRule="auto"/>
        <w:jc w:val="both"/>
      </w:pPr>
      <w:r>
        <w:t xml:space="preserve">Teren składowiska jest ogrodzony, wyposażony w brodzik dezynfekcyjny, kontener socjalno-techniczny, garaż blaszany, system drenażu odciekowego odprowadzającego odcieki do zbiornika odciekowego. Zachowane są drogi związane z eksploatacją kwatery. Odpady składowano na składowisku były warstwami o grubości 0,5 m. Okresowo mechanicznie zagęszczane oraz przesypywane warstwą materiału izolacyjnego o grubości </w:t>
      </w:r>
    </w:p>
    <w:p w14:paraId="0188F87A" w14:textId="77777777" w:rsidR="00431CE9" w:rsidRDefault="00000000">
      <w:pPr>
        <w:spacing w:line="276" w:lineRule="auto"/>
        <w:jc w:val="both"/>
      </w:pPr>
      <w:r>
        <w:t>około 0,15 m.</w:t>
      </w:r>
    </w:p>
    <w:bookmarkEnd w:id="17"/>
    <w:p w14:paraId="7EB107A7" w14:textId="77777777" w:rsidR="00431CE9" w:rsidRDefault="00000000">
      <w:pPr>
        <w:spacing w:line="276" w:lineRule="auto"/>
        <w:jc w:val="both"/>
        <w:rPr>
          <w:b/>
          <w:bCs/>
        </w:rPr>
      </w:pPr>
      <w:r>
        <w:rPr>
          <w:b/>
          <w:bCs/>
        </w:rPr>
        <w:t>Zabezpieczenie środowiska przed destrukcyjnym oddziaływaniem wysypiska odpadów na wody gruntowe, glebę i powietrze.</w:t>
      </w:r>
    </w:p>
    <w:p w14:paraId="687F9FBB" w14:textId="77777777" w:rsidR="00431CE9" w:rsidRDefault="00000000">
      <w:pPr>
        <w:spacing w:line="276" w:lineRule="auto"/>
        <w:jc w:val="both"/>
      </w:pPr>
      <w:r>
        <w:t xml:space="preserve">Zabezpieczenie środowiska przed destrukcyjnym oddziaływaniem wysypiska odpadów na </w:t>
      </w:r>
    </w:p>
    <w:p w14:paraId="031FBD4D" w14:textId="77777777" w:rsidR="00431CE9" w:rsidRDefault="00000000">
      <w:pPr>
        <w:spacing w:line="276" w:lineRule="auto"/>
        <w:jc w:val="both"/>
      </w:pPr>
      <w:r>
        <w:t xml:space="preserve">wody gruntowe, glebę i powietrze następuje   poprzez: </w:t>
      </w:r>
    </w:p>
    <w:p w14:paraId="73ADE9D1" w14:textId="77777777" w:rsidR="00431CE9" w:rsidRDefault="00000000">
      <w:pPr>
        <w:spacing w:line="276" w:lineRule="auto"/>
        <w:jc w:val="both"/>
      </w:pPr>
      <w:r>
        <w:t xml:space="preserve">a) filtr gruntowy w dnie niecki, w którym zachodzą procesy biodegradacji uwodnionych </w:t>
      </w:r>
    </w:p>
    <w:p w14:paraId="71EFF5A1" w14:textId="77777777" w:rsidR="00431CE9" w:rsidRDefault="00000000">
      <w:pPr>
        <w:spacing w:line="276" w:lineRule="auto"/>
        <w:jc w:val="both"/>
      </w:pPr>
      <w:r>
        <w:t xml:space="preserve">zanieczyszczeń odpływających wraz z odciekami  </w:t>
      </w:r>
    </w:p>
    <w:p w14:paraId="1DAF1841" w14:textId="77777777" w:rsidR="00431CE9" w:rsidRDefault="00000000">
      <w:pPr>
        <w:spacing w:line="276" w:lineRule="auto"/>
        <w:jc w:val="both"/>
      </w:pPr>
      <w:r>
        <w:t xml:space="preserve">b)   strefę  zieleni  ochronnej wydzielającej bakteriobójcze olejki eteryczne lasy  </w:t>
      </w:r>
    </w:p>
    <w:p w14:paraId="61422557" w14:textId="77777777" w:rsidR="00431CE9" w:rsidRDefault="00000000">
      <w:pPr>
        <w:spacing w:line="276" w:lineRule="auto"/>
        <w:jc w:val="both"/>
      </w:pPr>
      <w:r>
        <w:t xml:space="preserve">neutralizować będą jednocześnie ruch powietrza i zabezpieczać  przed  nadmiernym  </w:t>
      </w:r>
    </w:p>
    <w:p w14:paraId="419F6F7E" w14:textId="77777777" w:rsidR="00431CE9" w:rsidRDefault="00000000">
      <w:pPr>
        <w:spacing w:line="276" w:lineRule="auto"/>
        <w:jc w:val="both"/>
      </w:pPr>
      <w:r>
        <w:t xml:space="preserve">rozprzestrzenianiem się mikroorganizmów w powietrzu, </w:t>
      </w:r>
    </w:p>
    <w:p w14:paraId="1C851C67" w14:textId="77777777" w:rsidR="00431CE9" w:rsidRDefault="00000000">
      <w:pPr>
        <w:spacing w:line="276" w:lineRule="auto"/>
        <w:jc w:val="both"/>
      </w:pPr>
      <w:r>
        <w:t xml:space="preserve">c)    ogrodzenie obiektu zabezpieczające przed wstępem osób niepowołanych  </w:t>
      </w:r>
    </w:p>
    <w:p w14:paraId="399F56E9" w14:textId="77777777" w:rsidR="00431CE9" w:rsidRDefault="00000000">
      <w:pPr>
        <w:spacing w:line="276" w:lineRule="auto"/>
        <w:jc w:val="both"/>
      </w:pPr>
      <w:r>
        <w:t xml:space="preserve">d)    urządzenia   kontrolno-pomiarowe   w   postać trzech piezometrów (P1, P2, P3). </w:t>
      </w:r>
    </w:p>
    <w:p w14:paraId="30D60B07" w14:textId="77777777" w:rsidR="00431CE9" w:rsidRDefault="00431CE9">
      <w:pPr>
        <w:spacing w:line="276" w:lineRule="auto"/>
        <w:jc w:val="both"/>
      </w:pPr>
    </w:p>
    <w:p w14:paraId="1E71D1FA" w14:textId="77777777" w:rsidR="00431CE9" w:rsidRDefault="00000000">
      <w:pPr>
        <w:spacing w:line="276" w:lineRule="auto"/>
        <w:jc w:val="both"/>
        <w:rPr>
          <w:b/>
          <w:bCs/>
        </w:rPr>
      </w:pPr>
      <w:r>
        <w:rPr>
          <w:b/>
          <w:bCs/>
        </w:rPr>
        <w:t xml:space="preserve">Uszczelnienie składowiska. </w:t>
      </w:r>
    </w:p>
    <w:p w14:paraId="0F9133C6" w14:textId="77777777" w:rsidR="00431CE9" w:rsidRDefault="00000000">
      <w:pPr>
        <w:spacing w:line="276" w:lineRule="auto"/>
        <w:jc w:val="both"/>
      </w:pPr>
      <w:r>
        <w:t xml:space="preserve">Pod powierzchnią terenu na głębokości od 3,70 do 4,80 m.p.p.t. występują nawodnione piaski drobne, poniżej których znajdują się spoiste gliny. Dla osłony wód gruntowych przed ujemnym oddziaływaniem składowanych odpadów wykonano uszczelnienie z foli PHD gr. 1 mm. Folia </w:t>
      </w:r>
    </w:p>
    <w:p w14:paraId="507BDF23" w14:textId="77777777" w:rsidR="00431CE9" w:rsidRDefault="00000000">
      <w:pPr>
        <w:spacing w:line="276" w:lineRule="auto"/>
        <w:jc w:val="both"/>
      </w:pPr>
      <w:r>
        <w:t xml:space="preserve">na dnie składowiska została dodatkowo przykryta warstwą 65-70 cm piasku a na skarpach </w:t>
      </w:r>
    </w:p>
    <w:p w14:paraId="3B2C2200" w14:textId="77777777" w:rsidR="00431CE9" w:rsidRDefault="00000000">
      <w:pPr>
        <w:spacing w:line="276" w:lineRule="auto"/>
        <w:jc w:val="both"/>
      </w:pPr>
      <w:r>
        <w:t>warstwą 30 cm piasku miejscowego. W dnie uszczelnionej niecki na głębokości 0,50 do 0,60 m nad folią ułożono drenaż z rur PCV Ø 8 i 10 cm okryty włókniną dla przechwytywania odcieków i prowadzenia ich do zbiornika (studni zbiorczej) 1,60 m. Ze studni zbiorczej odciek odprowadzany jest do stawu biologicznego.</w:t>
      </w:r>
    </w:p>
    <w:p w14:paraId="27211D23" w14:textId="77777777" w:rsidR="00431CE9" w:rsidRDefault="00000000">
      <w:pPr>
        <w:spacing w:line="276" w:lineRule="auto"/>
        <w:jc w:val="both"/>
        <w:rPr>
          <w:b/>
          <w:bCs/>
        </w:rPr>
      </w:pPr>
      <w:r>
        <w:rPr>
          <w:b/>
          <w:bCs/>
        </w:rPr>
        <w:t xml:space="preserve">Do likwidacji przewiduje się następujące elementy: </w:t>
      </w:r>
    </w:p>
    <w:p w14:paraId="3C6797F7" w14:textId="77777777" w:rsidR="00431CE9" w:rsidRDefault="00000000">
      <w:pPr>
        <w:pStyle w:val="Akapitzlist"/>
        <w:numPr>
          <w:ilvl w:val="1"/>
          <w:numId w:val="58"/>
        </w:numPr>
        <w:spacing w:line="276" w:lineRule="auto"/>
      </w:pPr>
      <w:r>
        <w:t xml:space="preserve">kontener socjalno-techniczny </w:t>
      </w:r>
    </w:p>
    <w:p w14:paraId="6D3DA6CF" w14:textId="77777777" w:rsidR="00431CE9" w:rsidRDefault="00000000">
      <w:pPr>
        <w:pStyle w:val="Akapitzlist"/>
        <w:numPr>
          <w:ilvl w:val="1"/>
          <w:numId w:val="58"/>
        </w:numPr>
        <w:spacing w:line="276" w:lineRule="auto"/>
      </w:pPr>
      <w:r>
        <w:t xml:space="preserve">garaż blaszany </w:t>
      </w:r>
    </w:p>
    <w:p w14:paraId="244C397F" w14:textId="77777777" w:rsidR="00431CE9" w:rsidRDefault="00431CE9">
      <w:pPr>
        <w:spacing w:line="276" w:lineRule="auto"/>
        <w:jc w:val="both"/>
      </w:pPr>
    </w:p>
    <w:p w14:paraId="1B468658" w14:textId="77777777" w:rsidR="00431CE9" w:rsidRDefault="00000000">
      <w:pPr>
        <w:spacing w:line="276" w:lineRule="auto"/>
        <w:jc w:val="both"/>
        <w:rPr>
          <w:b/>
          <w:bCs/>
        </w:rPr>
      </w:pPr>
      <w:r>
        <w:rPr>
          <w:b/>
          <w:bCs/>
        </w:rPr>
        <w:t xml:space="preserve">Składowisko nie posiada następujących elementów: </w:t>
      </w:r>
    </w:p>
    <w:p w14:paraId="7B9CA333" w14:textId="77777777" w:rsidR="00431CE9" w:rsidRDefault="00000000">
      <w:pPr>
        <w:pStyle w:val="Akapitzlist"/>
        <w:numPr>
          <w:ilvl w:val="1"/>
          <w:numId w:val="59"/>
        </w:numPr>
        <w:spacing w:line="276" w:lineRule="auto"/>
      </w:pPr>
      <w:r>
        <w:t>instalacji odgazowania</w:t>
      </w:r>
    </w:p>
    <w:p w14:paraId="432DD570" w14:textId="77777777" w:rsidR="00431CE9" w:rsidRDefault="00431CE9">
      <w:pPr>
        <w:spacing w:line="276" w:lineRule="auto"/>
      </w:pPr>
    </w:p>
    <w:p w14:paraId="5061F18B" w14:textId="77777777" w:rsidR="00431CE9" w:rsidRDefault="00000000">
      <w:pPr>
        <w:spacing w:line="276" w:lineRule="auto"/>
        <w:rPr>
          <w:b/>
          <w:bCs/>
        </w:rPr>
      </w:pPr>
      <w:r>
        <w:rPr>
          <w:b/>
          <w:bCs/>
        </w:rPr>
        <w:t xml:space="preserve">Przewidywane odpady powstające w wyniku rozbiórki w/w elementów: </w:t>
      </w:r>
    </w:p>
    <w:p w14:paraId="587C42C0" w14:textId="77777777" w:rsidR="00431CE9" w:rsidRDefault="00000000">
      <w:pPr>
        <w:spacing w:line="276" w:lineRule="auto"/>
      </w:pPr>
      <w:r>
        <w:t xml:space="preserve">Podczas prowadzenia prac związanych z rekultywacją składowiska powstają odpady </w:t>
      </w:r>
    </w:p>
    <w:p w14:paraId="3219B71D" w14:textId="77777777" w:rsidR="00431CE9" w:rsidRDefault="00000000">
      <w:pPr>
        <w:spacing w:line="276" w:lineRule="auto"/>
      </w:pPr>
      <w:r>
        <w:t xml:space="preserve">bezpośrednio związane z robotami rozbiórkowymi o następujących kodach:  </w:t>
      </w:r>
    </w:p>
    <w:p w14:paraId="1F929493" w14:textId="77777777" w:rsidR="00431CE9" w:rsidRDefault="00000000">
      <w:pPr>
        <w:pStyle w:val="Akapitzlist"/>
        <w:numPr>
          <w:ilvl w:val="1"/>
          <w:numId w:val="60"/>
        </w:numPr>
        <w:spacing w:line="276" w:lineRule="auto"/>
      </w:pPr>
      <w:r>
        <w:t xml:space="preserve">17 01 01 Odpady betonu oraz gruz betonowy z rozbiórek i remontów </w:t>
      </w:r>
    </w:p>
    <w:p w14:paraId="555A985A" w14:textId="77777777" w:rsidR="00431CE9" w:rsidRDefault="00000000">
      <w:pPr>
        <w:pStyle w:val="Akapitzlist"/>
        <w:numPr>
          <w:ilvl w:val="1"/>
          <w:numId w:val="60"/>
        </w:numPr>
        <w:spacing w:line="276" w:lineRule="auto"/>
      </w:pPr>
      <w:r>
        <w:t xml:space="preserve">17 09 04 Zmieszane odpady z budowy, remontów i demontażu inne niż wymienione w 17 09 01, 17 09 02 i 17 09 03 </w:t>
      </w:r>
    </w:p>
    <w:p w14:paraId="34DF02F0" w14:textId="0AAA6285" w:rsidR="00431CE9" w:rsidRDefault="00000000" w:rsidP="003E78AA">
      <w:pPr>
        <w:spacing w:line="276" w:lineRule="auto"/>
        <w:jc w:val="both"/>
      </w:pPr>
      <w:r>
        <w:t xml:space="preserve">Pozostałe, niewykorzystane odpady z rozbiórki zbierane będą w sposób selektywny na placu budowy w specjalnie do tego celu przeznaczonych kontenerach, a następnie wywożone przez przyszłego Wykonawcę do zakładu zajmującego się utylizacją lub na </w:t>
      </w:r>
    </w:p>
    <w:p w14:paraId="6A8074D8" w14:textId="77777777" w:rsidR="00431CE9" w:rsidRDefault="00000000">
      <w:pPr>
        <w:spacing w:line="276" w:lineRule="auto"/>
      </w:pPr>
      <w:r>
        <w:t xml:space="preserve">właściwie składowisko do tego celu wyznaczone.  </w:t>
      </w:r>
    </w:p>
    <w:p w14:paraId="5D0F837E" w14:textId="77777777" w:rsidR="00431CE9" w:rsidRPr="003E78AA" w:rsidRDefault="00000000">
      <w:pPr>
        <w:spacing w:line="276" w:lineRule="auto"/>
        <w:rPr>
          <w:u w:val="single"/>
        </w:rPr>
      </w:pPr>
      <w:r w:rsidRPr="003E78AA">
        <w:rPr>
          <w:u w:val="single"/>
        </w:rPr>
        <w:t xml:space="preserve">Uwaga  </w:t>
      </w:r>
    </w:p>
    <w:p w14:paraId="71D5AEB7" w14:textId="45922FE1" w:rsidR="00431CE9" w:rsidRDefault="00000000" w:rsidP="003E78AA">
      <w:pPr>
        <w:spacing w:line="276" w:lineRule="auto"/>
        <w:jc w:val="both"/>
      </w:pPr>
      <w:r>
        <w:t xml:space="preserve">Wykonawca ma obowiązek wskazać miejsce utylizacji a następnie potwierdzić w formie pisemnej sposób utylizacji odpadów.  </w:t>
      </w:r>
    </w:p>
    <w:p w14:paraId="2D9C9B31" w14:textId="77777777" w:rsidR="00431CE9" w:rsidRDefault="00000000">
      <w:pPr>
        <w:pStyle w:val="Nagwek2"/>
      </w:pPr>
      <w:bookmarkStart w:id="18" w:name="_Toc167270835"/>
      <w:r>
        <w:t>Projektowane zagospodarowanie działki lub terenu</w:t>
      </w:r>
      <w:bookmarkEnd w:id="18"/>
    </w:p>
    <w:p w14:paraId="6BFA7240" w14:textId="77777777" w:rsidR="00431CE9" w:rsidRDefault="00431CE9">
      <w:pPr>
        <w:spacing w:line="276" w:lineRule="auto"/>
      </w:pPr>
    </w:p>
    <w:p w14:paraId="01FDFE16" w14:textId="77777777" w:rsidR="00431CE9" w:rsidRDefault="00000000">
      <w:pPr>
        <w:spacing w:line="276" w:lineRule="auto"/>
      </w:pPr>
      <w:r>
        <w:t xml:space="preserve">Zestawienie powierzchni działki 28/2: </w:t>
      </w:r>
    </w:p>
    <w:p w14:paraId="080936C9" w14:textId="77777777" w:rsidR="00431CE9" w:rsidRDefault="00431CE9">
      <w:pPr>
        <w:spacing w:line="276" w:lineRule="auto"/>
      </w:pPr>
    </w:p>
    <w:p w14:paraId="6487779D" w14:textId="77777777" w:rsidR="00431CE9" w:rsidRDefault="00000000">
      <w:pPr>
        <w:pStyle w:val="Akapitzlist"/>
        <w:numPr>
          <w:ilvl w:val="1"/>
          <w:numId w:val="48"/>
        </w:numPr>
        <w:spacing w:line="276" w:lineRule="auto"/>
        <w:contextualSpacing/>
      </w:pPr>
      <w:r>
        <w:t>Powierzchnia niecki składowiska 10 154 m</w:t>
      </w:r>
      <w:r>
        <w:rPr>
          <w:vertAlign w:val="superscript"/>
        </w:rPr>
        <w:t>2</w:t>
      </w:r>
      <w:r>
        <w:t xml:space="preserve"> </w:t>
      </w:r>
    </w:p>
    <w:p w14:paraId="3C04B484" w14:textId="2A32CBC1" w:rsidR="00431CE9" w:rsidRDefault="00000000">
      <w:pPr>
        <w:pStyle w:val="Akapitzlist"/>
        <w:numPr>
          <w:ilvl w:val="1"/>
          <w:numId w:val="61"/>
        </w:numPr>
        <w:spacing w:line="276" w:lineRule="auto"/>
        <w:contextualSpacing/>
      </w:pPr>
      <w:r>
        <w:t>Powierzchnia skarp składowiska  277 m</w:t>
      </w:r>
      <w:r>
        <w:rPr>
          <w:vertAlign w:val="superscript"/>
        </w:rPr>
        <w:t>2</w:t>
      </w:r>
      <w:r>
        <w:t xml:space="preserve"> </w:t>
      </w:r>
    </w:p>
    <w:p w14:paraId="1B8E0B7D" w14:textId="77777777" w:rsidR="00431CE9" w:rsidRDefault="00000000">
      <w:pPr>
        <w:pStyle w:val="Akapitzlist"/>
        <w:numPr>
          <w:ilvl w:val="1"/>
          <w:numId w:val="62"/>
        </w:numPr>
        <w:spacing w:line="276" w:lineRule="auto"/>
        <w:contextualSpacing/>
      </w:pPr>
      <w:r>
        <w:t>Powierzchnia pomocniczo-uzupełniająca 10 439 m</w:t>
      </w:r>
      <w:r>
        <w:rPr>
          <w:vertAlign w:val="superscript"/>
        </w:rPr>
        <w:t>2</w:t>
      </w:r>
      <w:r>
        <w:t xml:space="preserve"> </w:t>
      </w:r>
    </w:p>
    <w:p w14:paraId="335B8497" w14:textId="557A6345" w:rsidR="00431CE9" w:rsidRDefault="00000000">
      <w:pPr>
        <w:pStyle w:val="Akapitzlist"/>
        <w:numPr>
          <w:ilvl w:val="1"/>
          <w:numId w:val="63"/>
        </w:numPr>
        <w:spacing w:line="276" w:lineRule="auto"/>
        <w:contextualSpacing/>
      </w:pPr>
      <w:r>
        <w:t>Powierzchnia zbiornika</w:t>
      </w:r>
      <w:r w:rsidR="003E78AA">
        <w:t xml:space="preserve"> wodnego</w:t>
      </w:r>
      <w:r>
        <w:t xml:space="preserve"> 540 m</w:t>
      </w:r>
      <w:r>
        <w:rPr>
          <w:vertAlign w:val="superscript"/>
        </w:rPr>
        <w:t>2</w:t>
      </w:r>
      <w:r>
        <w:t xml:space="preserve"> </w:t>
      </w:r>
    </w:p>
    <w:p w14:paraId="58FA67F3" w14:textId="77777777" w:rsidR="00431CE9" w:rsidRDefault="00000000">
      <w:pPr>
        <w:pStyle w:val="Akapitzlist"/>
        <w:numPr>
          <w:ilvl w:val="1"/>
          <w:numId w:val="64"/>
        </w:numPr>
        <w:spacing w:line="276" w:lineRule="auto"/>
        <w:contextualSpacing/>
      </w:pPr>
      <w:r>
        <w:t>Część działki nie objęta opracowaniem 23 700 m</w:t>
      </w:r>
      <w:r>
        <w:rPr>
          <w:vertAlign w:val="superscript"/>
        </w:rPr>
        <w:t xml:space="preserve">2 </w:t>
      </w:r>
    </w:p>
    <w:p w14:paraId="1972BFFA" w14:textId="77777777" w:rsidR="00431CE9" w:rsidRDefault="00431CE9">
      <w:pPr>
        <w:spacing w:line="276" w:lineRule="auto"/>
      </w:pPr>
    </w:p>
    <w:p w14:paraId="623BA678" w14:textId="018399A6" w:rsidR="00431CE9" w:rsidRDefault="00000000">
      <w:pPr>
        <w:spacing w:line="276" w:lineRule="auto"/>
      </w:pPr>
      <w:r>
        <w:rPr>
          <w:b/>
          <w:bCs/>
        </w:rPr>
        <w:t xml:space="preserve">Łączna powierzchnia działki nr 28/2 </w:t>
      </w:r>
      <w:r w:rsidR="003E78AA">
        <w:rPr>
          <w:b/>
          <w:bCs/>
        </w:rPr>
        <w:t xml:space="preserve">- </w:t>
      </w:r>
      <w:r>
        <w:rPr>
          <w:b/>
          <w:bCs/>
        </w:rPr>
        <w:t>40 720 m</w:t>
      </w:r>
      <w:r>
        <w:rPr>
          <w:b/>
          <w:bCs/>
          <w:vertAlign w:val="superscript"/>
        </w:rPr>
        <w:t>2</w:t>
      </w:r>
    </w:p>
    <w:p w14:paraId="256E42D4" w14:textId="77777777" w:rsidR="00431CE9" w:rsidRDefault="00431CE9">
      <w:pPr>
        <w:pStyle w:val="Standard"/>
        <w:spacing w:line="276" w:lineRule="auto"/>
        <w:outlineLvl w:val="2"/>
        <w:rPr>
          <w:rFonts w:cs="Arial"/>
          <w:b/>
          <w:szCs w:val="24"/>
        </w:rPr>
      </w:pPr>
    </w:p>
    <w:p w14:paraId="120694D0" w14:textId="77777777" w:rsidR="00431CE9" w:rsidRDefault="00000000">
      <w:pPr>
        <w:pStyle w:val="Nagwek2"/>
      </w:pPr>
      <w:bookmarkStart w:id="19" w:name="_Toc167270836"/>
      <w:r>
        <w:t>Zestawienie powierzchni poszczególnych części zagospodarowania działki budowlanej lub terenu.</w:t>
      </w:r>
      <w:bookmarkEnd w:id="19"/>
    </w:p>
    <w:p w14:paraId="2187A237" w14:textId="77777777" w:rsidR="00431CE9" w:rsidRDefault="00431CE9">
      <w:pPr>
        <w:pStyle w:val="Standard"/>
        <w:spacing w:line="276" w:lineRule="auto"/>
        <w:outlineLvl w:val="2"/>
        <w:rPr>
          <w:rFonts w:cs="Arial"/>
          <w:b/>
          <w:szCs w:val="24"/>
        </w:rPr>
      </w:pPr>
    </w:p>
    <w:p w14:paraId="6B66E9BA" w14:textId="29475541" w:rsidR="00431CE9" w:rsidRDefault="00000000">
      <w:pPr>
        <w:spacing w:line="276" w:lineRule="auto"/>
      </w:pPr>
      <w:r>
        <w:t xml:space="preserve">Na terenie </w:t>
      </w:r>
      <w:r w:rsidR="00F13E80">
        <w:t xml:space="preserve">kwatery </w:t>
      </w:r>
      <w:r>
        <w:t xml:space="preserve">składowiska projektuje się następujące elementy:  </w:t>
      </w:r>
    </w:p>
    <w:p w14:paraId="662164ED" w14:textId="0D672C3A" w:rsidR="00431CE9" w:rsidRDefault="00000000">
      <w:pPr>
        <w:pStyle w:val="Akapitzlist"/>
        <w:numPr>
          <w:ilvl w:val="0"/>
          <w:numId w:val="65"/>
        </w:numPr>
        <w:spacing w:line="276" w:lineRule="auto"/>
      </w:pPr>
      <w:r>
        <w:t>6000 m</w:t>
      </w:r>
      <w:r>
        <w:rPr>
          <w:vertAlign w:val="superscript"/>
        </w:rPr>
        <w:t>3</w:t>
      </w:r>
      <w:r>
        <w:t xml:space="preserve"> </w:t>
      </w:r>
      <w:r w:rsidRPr="003E78AA">
        <w:t>wyrównanie bryły składowiska</w:t>
      </w:r>
      <w:r>
        <w:t xml:space="preserve"> </w:t>
      </w:r>
      <w:r w:rsidR="003E78AA">
        <w:t xml:space="preserve">(plantowanie i przemieszczanie zdeponowanych odpadów w </w:t>
      </w:r>
      <w:r w:rsidR="00361872">
        <w:t>niecce składowiska)</w:t>
      </w:r>
    </w:p>
    <w:p w14:paraId="2A29C8B7" w14:textId="77777777" w:rsidR="00431CE9" w:rsidRDefault="00000000">
      <w:pPr>
        <w:pStyle w:val="Akapitzlist"/>
        <w:numPr>
          <w:ilvl w:val="0"/>
          <w:numId w:val="65"/>
        </w:numPr>
        <w:spacing w:line="276" w:lineRule="auto"/>
      </w:pPr>
      <w:r>
        <w:t>2031 m</w:t>
      </w:r>
      <w:r>
        <w:rPr>
          <w:vertAlign w:val="superscript"/>
        </w:rPr>
        <w:t>3</w:t>
      </w:r>
      <w:r>
        <w:t xml:space="preserve"> gruzu, piasku warstwa wyrównawcza; </w:t>
      </w:r>
    </w:p>
    <w:p w14:paraId="2005EE8C" w14:textId="77777777" w:rsidR="00431CE9" w:rsidRDefault="00000000">
      <w:pPr>
        <w:pStyle w:val="Akapitzlist"/>
        <w:numPr>
          <w:ilvl w:val="0"/>
          <w:numId w:val="65"/>
        </w:numPr>
        <w:spacing w:line="276" w:lineRule="auto"/>
      </w:pPr>
      <w:r>
        <w:t>1525 m</w:t>
      </w:r>
      <w:r>
        <w:rPr>
          <w:vertAlign w:val="superscript"/>
        </w:rPr>
        <w:t>3</w:t>
      </w:r>
      <w:r>
        <w:t xml:space="preserve"> piasku warstwa odgazowująca; </w:t>
      </w:r>
    </w:p>
    <w:p w14:paraId="1E9D3113" w14:textId="77777777" w:rsidR="00431CE9" w:rsidRDefault="00000000">
      <w:pPr>
        <w:pStyle w:val="Akapitzlist"/>
        <w:numPr>
          <w:ilvl w:val="0"/>
          <w:numId w:val="65"/>
        </w:numPr>
        <w:spacing w:line="276" w:lineRule="auto"/>
      </w:pPr>
      <w:r>
        <w:t>5077  m</w:t>
      </w:r>
      <w:r>
        <w:rPr>
          <w:vertAlign w:val="superscript"/>
        </w:rPr>
        <w:t>3</w:t>
      </w:r>
      <w:r>
        <w:t xml:space="preserve"> gliny na warstwa izolacyjna; </w:t>
      </w:r>
    </w:p>
    <w:p w14:paraId="0F7072EF" w14:textId="77777777" w:rsidR="00431CE9" w:rsidRDefault="00000000">
      <w:pPr>
        <w:pStyle w:val="Akapitzlist"/>
        <w:numPr>
          <w:ilvl w:val="0"/>
          <w:numId w:val="65"/>
        </w:numPr>
        <w:spacing w:line="276" w:lineRule="auto"/>
      </w:pPr>
      <w:r>
        <w:t>1525  m</w:t>
      </w:r>
      <w:r>
        <w:rPr>
          <w:vertAlign w:val="superscript"/>
        </w:rPr>
        <w:t>3</w:t>
      </w:r>
      <w:r>
        <w:t xml:space="preserve"> piasku warstwa drenażowa; </w:t>
      </w:r>
    </w:p>
    <w:p w14:paraId="67F5E3CF" w14:textId="6D7B6B05" w:rsidR="00431CE9" w:rsidRPr="00B03AD8" w:rsidRDefault="002C366A">
      <w:pPr>
        <w:pStyle w:val="Akapitzlist"/>
        <w:numPr>
          <w:ilvl w:val="0"/>
          <w:numId w:val="65"/>
        </w:numPr>
        <w:spacing w:line="276" w:lineRule="auto"/>
      </w:pPr>
      <w:r>
        <w:t>3555</w:t>
      </w:r>
      <w:r w:rsidRPr="00B03AD8">
        <w:t xml:space="preserve"> m</w:t>
      </w:r>
      <w:r w:rsidRPr="00B03AD8">
        <w:rPr>
          <w:vertAlign w:val="superscript"/>
        </w:rPr>
        <w:t>3</w:t>
      </w:r>
      <w:r w:rsidRPr="00B03AD8">
        <w:t xml:space="preserve"> ziemi </w:t>
      </w:r>
      <w:r w:rsidR="00B03AD8" w:rsidRPr="00B03AD8">
        <w:t xml:space="preserve">urodzajnej zawierającej co najmniej 2% </w:t>
      </w:r>
      <w:r w:rsidR="00361872" w:rsidRPr="00B03AD8">
        <w:t xml:space="preserve"> </w:t>
      </w:r>
      <w:r w:rsidR="00B03AD8" w:rsidRPr="00B03AD8">
        <w:t>części organicznych</w:t>
      </w:r>
      <w:r w:rsidRPr="00B03AD8">
        <w:t xml:space="preserve">; </w:t>
      </w:r>
    </w:p>
    <w:p w14:paraId="5F3163C0" w14:textId="77777777" w:rsidR="00431CE9" w:rsidRDefault="00000000">
      <w:pPr>
        <w:pStyle w:val="Akapitzlist"/>
        <w:numPr>
          <w:ilvl w:val="0"/>
          <w:numId w:val="65"/>
        </w:numPr>
        <w:spacing w:line="276" w:lineRule="auto"/>
      </w:pPr>
      <w:r>
        <w:t>pochodnie  odgazowujące w ilości – 4 sztuk.</w:t>
      </w:r>
    </w:p>
    <w:p w14:paraId="04CC97A4" w14:textId="77777777" w:rsidR="00431CE9" w:rsidRDefault="00000000">
      <w:pPr>
        <w:pStyle w:val="Nagwek2"/>
      </w:pPr>
      <w:bookmarkStart w:id="20" w:name="_Toc167270837"/>
      <w:r>
        <w:t>Dane informujące czy działka lub teren na którym jest projektowany obiekt budowlany są wpisane do rejestru zabytków oraz czy podlegają ochronie na podstawie ustaleń miejscowego planu zagospodarowania przestrzennego.</w:t>
      </w:r>
      <w:bookmarkEnd w:id="20"/>
    </w:p>
    <w:p w14:paraId="37E22EB8" w14:textId="77777777" w:rsidR="00431CE9" w:rsidRDefault="00431CE9">
      <w:pPr>
        <w:spacing w:line="276" w:lineRule="auto"/>
        <w:jc w:val="both"/>
      </w:pPr>
    </w:p>
    <w:p w14:paraId="7B270EE6" w14:textId="77777777" w:rsidR="00431CE9" w:rsidRDefault="00000000">
      <w:pPr>
        <w:spacing w:line="276" w:lineRule="auto"/>
        <w:jc w:val="both"/>
      </w:pPr>
      <w:r>
        <w:t>Teren na którym prowadzone będą roboty związane z zamierzeniem inwestycyjnym nie jest wpisany do rejestru zabytków oraz inwestycja nie koliduje z przepisami ustawy z dnia 23 lipca 2003r. o ochronie zabytków i opiece nad zabytkami. Lokalizacja i obiekt nie są objęte ochroną konserwatorską.</w:t>
      </w:r>
    </w:p>
    <w:p w14:paraId="24738764" w14:textId="77777777" w:rsidR="00431CE9" w:rsidRDefault="00000000">
      <w:pPr>
        <w:pStyle w:val="Nagwek2"/>
      </w:pPr>
      <w:bookmarkStart w:id="21" w:name="_Toc167270838"/>
      <w:r>
        <w:t>Dane określające wpływ eksploatacji górniczej na działkę lub terenie zamierzenia budowlanego znajdującego się w granicach trenu górniczego</w:t>
      </w:r>
      <w:bookmarkEnd w:id="21"/>
    </w:p>
    <w:p w14:paraId="7F1DC84A" w14:textId="77777777" w:rsidR="00431CE9" w:rsidRDefault="00431CE9">
      <w:pPr>
        <w:spacing w:line="276" w:lineRule="auto"/>
        <w:jc w:val="both"/>
      </w:pPr>
    </w:p>
    <w:p w14:paraId="3499AB3B" w14:textId="5D388B77" w:rsidR="00431CE9" w:rsidRDefault="00000000">
      <w:pPr>
        <w:spacing w:line="276" w:lineRule="auto"/>
        <w:jc w:val="both"/>
      </w:pPr>
      <w:r>
        <w:t>Teren zamierzenia budowlanego nie znajduje się w granicach terenu górniczego, w</w:t>
      </w:r>
      <w:r w:rsidR="00361872">
        <w:t> </w:t>
      </w:r>
      <w:r>
        <w:t>związku z czym nie występują dane określające wpływ eksploatacji górniczej na działki.</w:t>
      </w:r>
    </w:p>
    <w:p w14:paraId="064AC317" w14:textId="77777777" w:rsidR="00431CE9" w:rsidRDefault="00431CE9">
      <w:pPr>
        <w:spacing w:line="276" w:lineRule="auto"/>
        <w:jc w:val="both"/>
      </w:pPr>
    </w:p>
    <w:p w14:paraId="7D2AF5DC" w14:textId="77777777" w:rsidR="00431CE9" w:rsidRDefault="00431CE9">
      <w:pPr>
        <w:spacing w:line="276" w:lineRule="auto"/>
        <w:jc w:val="both"/>
      </w:pPr>
    </w:p>
    <w:p w14:paraId="7426F513" w14:textId="77777777" w:rsidR="00431CE9" w:rsidRDefault="00000000">
      <w:pPr>
        <w:pStyle w:val="Nagwek2"/>
      </w:pPr>
      <w:bookmarkStart w:id="22" w:name="_Toc167270839"/>
      <w:r>
        <w:t>Informację i dane o charakterze i cechach istniejących i przewidywanych zagrożeń dla środowiska oraz higieny i zdrowia użytkowników projektowanych obiektów budowlanych i ich otoczenia w zakresie zgodnym z przepisami odrębnymi.</w:t>
      </w:r>
      <w:bookmarkEnd w:id="22"/>
    </w:p>
    <w:p w14:paraId="1594D95C" w14:textId="77777777" w:rsidR="00431CE9" w:rsidRDefault="00431CE9">
      <w:pPr>
        <w:spacing w:line="276" w:lineRule="auto"/>
        <w:jc w:val="both"/>
      </w:pPr>
    </w:p>
    <w:p w14:paraId="0A6350DA" w14:textId="77777777" w:rsidR="00431CE9" w:rsidRDefault="00000000">
      <w:pPr>
        <w:spacing w:line="276" w:lineRule="auto"/>
        <w:rPr>
          <w:b/>
          <w:bCs/>
        </w:rPr>
      </w:pPr>
      <w:r>
        <w:rPr>
          <w:b/>
          <w:bCs/>
        </w:rPr>
        <w:t xml:space="preserve">Wpływ w zakresie hałasu i zanieczyszczenia powietrza. </w:t>
      </w:r>
    </w:p>
    <w:p w14:paraId="1F21780A" w14:textId="77777777" w:rsidR="00431CE9" w:rsidRDefault="00000000">
      <w:pPr>
        <w:spacing w:line="276" w:lineRule="auto"/>
        <w:jc w:val="both"/>
      </w:pPr>
      <w:r>
        <w:t xml:space="preserve">Podczas rekultywacji składowiska odpadów wpływ na klimat akustyczny oraz powietrze są pomijalne. Składowisko zlokalizowane jest z dala od zabudowy mieszkaniowej na terenie sąsiadującym z terenami rolnymi. Dla tych terenów nie określono dopuszczalnych poziomów hałasu w środowisku.  </w:t>
      </w:r>
    </w:p>
    <w:p w14:paraId="6206DDFD" w14:textId="77777777" w:rsidR="00431CE9" w:rsidRDefault="00000000">
      <w:pPr>
        <w:spacing w:line="276" w:lineRule="auto"/>
        <w:jc w:val="both"/>
      </w:pPr>
      <w:r>
        <w:t xml:space="preserve">Niekorzystne oddziaływania podczas budowy będą miały charakter przede wszystkim krótkotrwały i odwracalny (hałas, emisja zanieczyszczeń do powietrza atmosferycznego). </w:t>
      </w:r>
    </w:p>
    <w:p w14:paraId="3C7F2241" w14:textId="77777777" w:rsidR="00431CE9" w:rsidRDefault="00000000">
      <w:pPr>
        <w:spacing w:line="276" w:lineRule="auto"/>
      </w:pPr>
      <w:r>
        <w:t xml:space="preserve"> </w:t>
      </w:r>
    </w:p>
    <w:p w14:paraId="7451EE4D" w14:textId="77777777" w:rsidR="00431CE9" w:rsidRDefault="00431CE9">
      <w:pPr>
        <w:spacing w:line="276" w:lineRule="auto"/>
      </w:pPr>
    </w:p>
    <w:p w14:paraId="0630063F" w14:textId="77777777" w:rsidR="00431CE9" w:rsidRDefault="00000000">
      <w:pPr>
        <w:spacing w:line="276" w:lineRule="auto"/>
        <w:rPr>
          <w:b/>
          <w:bCs/>
        </w:rPr>
      </w:pPr>
      <w:r>
        <w:rPr>
          <w:b/>
          <w:bCs/>
        </w:rPr>
        <w:t xml:space="preserve">Wpływ na świat roślinny i zwierzęcy. </w:t>
      </w:r>
    </w:p>
    <w:p w14:paraId="7B6C658A" w14:textId="77777777" w:rsidR="00431CE9" w:rsidRDefault="00000000">
      <w:pPr>
        <w:spacing w:line="276" w:lineRule="auto"/>
        <w:jc w:val="both"/>
      </w:pPr>
      <w:r>
        <w:t xml:space="preserve">Przedsięwzięcie nie będzie oddziaływać negatywnie na wartości przyrodnicze i krajobrazowe. Projektowana inwestycja nie wytwarza pola elektromagnetycznego, nie emituje szkodliwych pyłów, gazów i innych substancji w ilościach mogących zagrażać otoczeniu. </w:t>
      </w:r>
    </w:p>
    <w:p w14:paraId="08806A5A" w14:textId="77777777" w:rsidR="00431CE9" w:rsidRDefault="00431CE9">
      <w:pPr>
        <w:spacing w:line="276" w:lineRule="auto"/>
        <w:jc w:val="both"/>
      </w:pPr>
    </w:p>
    <w:p w14:paraId="417CC50E" w14:textId="77777777" w:rsidR="00431CE9" w:rsidRDefault="00000000">
      <w:pPr>
        <w:spacing w:line="276" w:lineRule="auto"/>
        <w:rPr>
          <w:b/>
          <w:bCs/>
        </w:rPr>
      </w:pPr>
      <w:r>
        <w:rPr>
          <w:b/>
          <w:bCs/>
        </w:rPr>
        <w:t xml:space="preserve">Wpływ na powierzchnię ziemi i gleby. </w:t>
      </w:r>
    </w:p>
    <w:p w14:paraId="6AA07310" w14:textId="77777777" w:rsidR="00431CE9" w:rsidRDefault="00000000">
      <w:pPr>
        <w:spacing w:line="276" w:lineRule="auto"/>
        <w:jc w:val="both"/>
      </w:pPr>
      <w:r>
        <w:t xml:space="preserve">Proponowane rozwiązanie projektowe nie będzie miało negatywnego wpływu na powierzchnię ziemi oraz gleby. Projektowane warstwy rekultywacyjne w skuteczny sposób zabezpieczą nieckę składowiska. </w:t>
      </w:r>
    </w:p>
    <w:p w14:paraId="286B29DF" w14:textId="77777777" w:rsidR="00431CE9" w:rsidRDefault="00431CE9">
      <w:pPr>
        <w:spacing w:line="276" w:lineRule="auto"/>
        <w:jc w:val="both"/>
      </w:pPr>
    </w:p>
    <w:p w14:paraId="3232098F" w14:textId="77777777" w:rsidR="00431CE9" w:rsidRDefault="00000000">
      <w:pPr>
        <w:spacing w:line="276" w:lineRule="auto"/>
        <w:rPr>
          <w:b/>
          <w:bCs/>
        </w:rPr>
      </w:pPr>
      <w:r>
        <w:rPr>
          <w:b/>
          <w:bCs/>
        </w:rPr>
        <w:t xml:space="preserve">Wpływ na złoża kopalin, warunki geologiczne, wody podziemne. </w:t>
      </w:r>
    </w:p>
    <w:p w14:paraId="44A5799B" w14:textId="77777777" w:rsidR="00431CE9" w:rsidRDefault="00000000">
      <w:pPr>
        <w:spacing w:line="276" w:lineRule="auto"/>
        <w:jc w:val="both"/>
      </w:pPr>
      <w:r>
        <w:t xml:space="preserve">Ze względu na charakter inwestycji nie wystąpią niekorzystne oddziaływania w zakresie wpływu na złoża kopalin i warunki geologiczne. Dzięki zastosowanemu rozwiązaniu planowane przedsięwzięcie nie będzie bezpośrednio oddziaływać na wody gruntowe i podziemne. Wody podziemne użytkowe tj. poziom czwartorzędny i trzeciorzędny są dobrze izolowane kompleksem gliny morenowej zwałowej.  </w:t>
      </w:r>
    </w:p>
    <w:p w14:paraId="1B37142A" w14:textId="77777777" w:rsidR="00431CE9" w:rsidRDefault="00000000">
      <w:pPr>
        <w:spacing w:line="276" w:lineRule="auto"/>
        <w:jc w:val="both"/>
      </w:pPr>
      <w:r>
        <w:t xml:space="preserve">Oddziaływanie negatywne przedsięwzięcia objętego niniejszym wnioskiem na środowisko będzie miało miejsce wyłącznie w czasie wykonywania robót budowlano – montażowych związanych z budową infrastruktury.  </w:t>
      </w:r>
    </w:p>
    <w:p w14:paraId="2B0D5578" w14:textId="77777777" w:rsidR="00431CE9" w:rsidRDefault="00000000">
      <w:pPr>
        <w:spacing w:line="276" w:lineRule="auto"/>
        <w:jc w:val="both"/>
      </w:pPr>
      <w:r>
        <w:t xml:space="preserve">Wody podziemne w rejonie składowiska występują na głębokości 15-20  m </w:t>
      </w:r>
      <w:proofErr w:type="spellStart"/>
      <w:r>
        <w:t>ppt</w:t>
      </w:r>
      <w:proofErr w:type="spellEnd"/>
      <w:r>
        <w:t xml:space="preserve">. </w:t>
      </w:r>
    </w:p>
    <w:p w14:paraId="399497A3" w14:textId="77777777" w:rsidR="00431CE9" w:rsidRDefault="00000000">
      <w:pPr>
        <w:spacing w:line="276" w:lineRule="auto"/>
        <w:jc w:val="both"/>
      </w:pPr>
      <w:r>
        <w:t xml:space="preserve">Kierunek spływu tych wód jest w kierunku północnym.  </w:t>
      </w:r>
    </w:p>
    <w:p w14:paraId="148A2727" w14:textId="77777777" w:rsidR="00431CE9" w:rsidRDefault="00000000">
      <w:pPr>
        <w:spacing w:line="276" w:lineRule="auto"/>
        <w:jc w:val="both"/>
      </w:pPr>
      <w:r>
        <w:t xml:space="preserve">Realizacja przedmiotowej inwestycji pozostanie bez wpływu na realizację celów środowiskowych określonych dla wód podziemnych i powierzchniowych, lokalizacja wysypiska jest odległa od głównych zbiorników wód podziemnych o około 30 km.  Wieś Tuszynki posiada gminy wodociąg i nie istniej bezpośrednie zagrożenie dla wody pitnej. </w:t>
      </w:r>
    </w:p>
    <w:p w14:paraId="130CBBF7" w14:textId="77777777" w:rsidR="00431CE9" w:rsidRDefault="00000000">
      <w:pPr>
        <w:spacing w:line="276" w:lineRule="auto"/>
        <w:jc w:val="both"/>
      </w:pPr>
      <w:r>
        <w:t xml:space="preserve">Na podstawie monitoringu wód podziemnych dla poeksploatacyjnego składowiska odpadów komunalnych we wsi Tuszynki Gmina Bukowiec, przeprowadzonych w 2014 r. wysunięto następujący wniosek, że wody podziemne należą do wód o dobrym stanie chemicznym.   </w:t>
      </w:r>
    </w:p>
    <w:p w14:paraId="6A93C06E" w14:textId="77777777" w:rsidR="00431CE9" w:rsidRDefault="00431CE9">
      <w:pPr>
        <w:spacing w:line="276" w:lineRule="auto"/>
        <w:jc w:val="both"/>
      </w:pPr>
    </w:p>
    <w:p w14:paraId="414A23A9" w14:textId="77777777" w:rsidR="00431CE9" w:rsidRDefault="00000000">
      <w:pPr>
        <w:spacing w:line="276" w:lineRule="auto"/>
        <w:rPr>
          <w:b/>
          <w:bCs/>
        </w:rPr>
      </w:pPr>
      <w:r>
        <w:rPr>
          <w:b/>
          <w:bCs/>
        </w:rPr>
        <w:t xml:space="preserve">Wpływ w zakresie wód powierzchniowych </w:t>
      </w:r>
    </w:p>
    <w:p w14:paraId="5446F338" w14:textId="77777777" w:rsidR="00431CE9" w:rsidRDefault="00431CE9">
      <w:pPr>
        <w:spacing w:line="276" w:lineRule="auto"/>
        <w:rPr>
          <w:b/>
          <w:bCs/>
        </w:rPr>
      </w:pPr>
    </w:p>
    <w:p w14:paraId="40ED899B" w14:textId="77777777" w:rsidR="00431CE9" w:rsidRDefault="00000000">
      <w:pPr>
        <w:spacing w:line="276" w:lineRule="auto"/>
        <w:jc w:val="both"/>
      </w:pPr>
      <w:r>
        <w:t>Planowane przedsięwzięcie nie będzie powodować zmian stosunków wodnych terenów cennych przyrodniczo oraz nie będzie naruszać lub niszczyć terenów wodno-błotnych.</w:t>
      </w:r>
    </w:p>
    <w:p w14:paraId="73C4C61D" w14:textId="77777777" w:rsidR="00431CE9" w:rsidRDefault="00431CE9">
      <w:pPr>
        <w:spacing w:line="276" w:lineRule="auto"/>
      </w:pPr>
    </w:p>
    <w:p w14:paraId="5EF13953" w14:textId="77777777" w:rsidR="00431CE9" w:rsidRDefault="00000000">
      <w:pPr>
        <w:pStyle w:val="Nagwek1"/>
      </w:pPr>
      <w:bookmarkStart w:id="23" w:name="_Toc167270840"/>
      <w:r>
        <w:t>KONCEPCJA REKULTYWACJI KWATERY SKŁADOWISKA</w:t>
      </w:r>
      <w:bookmarkEnd w:id="23"/>
    </w:p>
    <w:p w14:paraId="6731097B" w14:textId="77777777" w:rsidR="00431CE9" w:rsidRDefault="00431CE9">
      <w:pPr>
        <w:spacing w:line="276" w:lineRule="auto"/>
      </w:pPr>
    </w:p>
    <w:p w14:paraId="5F4595D7" w14:textId="77777777" w:rsidR="00431CE9" w:rsidRDefault="00000000">
      <w:pPr>
        <w:pStyle w:val="Nagwek2"/>
        <w:numPr>
          <w:ilvl w:val="1"/>
          <w:numId w:val="66"/>
        </w:numPr>
        <w:spacing w:line="276" w:lineRule="auto"/>
      </w:pPr>
      <w:bookmarkStart w:id="24" w:name="_Toc167270841"/>
      <w:r>
        <w:t>Informacje ogólne o przyjętych rozwiązaniach projektowych</w:t>
      </w:r>
      <w:bookmarkEnd w:id="24"/>
    </w:p>
    <w:p w14:paraId="0B923100" w14:textId="77777777" w:rsidR="00431CE9" w:rsidRDefault="00431CE9">
      <w:pPr>
        <w:spacing w:line="276" w:lineRule="auto"/>
      </w:pPr>
    </w:p>
    <w:p w14:paraId="026E82F4" w14:textId="53E3BCA5" w:rsidR="00431CE9" w:rsidRDefault="00000000">
      <w:pPr>
        <w:spacing w:line="276" w:lineRule="auto"/>
        <w:jc w:val="both"/>
      </w:pPr>
      <w:r>
        <w:t>Zgodnie z zapisem § 17 ust. 1 rozporządzenia Ministra Środowiska z dnia 30 kwietnia 2013 r. w sprawie składowisk odpadów (</w:t>
      </w:r>
      <w:r w:rsidR="00361872">
        <w:t>tj.</w:t>
      </w:r>
      <w:r>
        <w:t xml:space="preserve"> z 20</w:t>
      </w:r>
      <w:r w:rsidR="00361872">
        <w:t>22</w:t>
      </w:r>
      <w:r>
        <w:t xml:space="preserve"> poz. </w:t>
      </w:r>
      <w:r w:rsidR="00361872">
        <w:t>1902</w:t>
      </w:r>
      <w:r>
        <w:t xml:space="preserve">), „rekultywację wykonuje się zgodnie z harmonogramem prac związanych z rekultywacją składowiska odpadów, określonym w zgodzie na zamknięcie składowiska odpadów lub jego wydzielonej części w sposób zabezpieczający składowisko odpadów przed jego szkodliwym oddziaływaniem na wody powierzchniowe i podziemne oraz na powietrze, a także w sposób integrujący obszar składowiska odpadów z otaczającym środowiskiem oraz umożliwiającą obserwację wpływu składowiska odpadów na środowisko, stosując materiały niebędące odpadami lub </w:t>
      </w:r>
    </w:p>
    <w:p w14:paraId="64A275B9" w14:textId="77777777" w:rsidR="00431CE9" w:rsidRDefault="00000000">
      <w:pPr>
        <w:spacing w:line="276" w:lineRule="auto"/>
      </w:pPr>
      <w:r>
        <w:t xml:space="preserve">odpady, określone w załączniku nr 2 do rozporządzenia”. </w:t>
      </w:r>
    </w:p>
    <w:p w14:paraId="478B250F" w14:textId="77777777" w:rsidR="00431CE9" w:rsidRDefault="00000000">
      <w:pPr>
        <w:spacing w:line="276" w:lineRule="auto"/>
        <w:jc w:val="both"/>
      </w:pPr>
      <w:r>
        <w:t xml:space="preserve">Powierzchnię składowiska porządkuje się i zabezpiecza przed erozją wodną i wietrzną przez wykonanie odpowiedniej okrywy rekultywacyjnej, której konstrukcja uzależniona jest </w:t>
      </w:r>
    </w:p>
    <w:p w14:paraId="40197BAD" w14:textId="77777777" w:rsidR="00431CE9" w:rsidRDefault="00000000">
      <w:pPr>
        <w:spacing w:line="276" w:lineRule="auto"/>
      </w:pPr>
      <w:r>
        <w:t xml:space="preserve">od właściwości odpadów. </w:t>
      </w:r>
    </w:p>
    <w:p w14:paraId="2CAA83C6" w14:textId="77777777" w:rsidR="00431CE9" w:rsidRDefault="00000000">
      <w:pPr>
        <w:spacing w:line="276" w:lineRule="auto"/>
        <w:jc w:val="both"/>
      </w:pPr>
      <w:r>
        <w:t xml:space="preserve">Całość robót rekultywacyjnych na terenie składowiska w miejscowości Tuszynki podzielono na cztery etapy: </w:t>
      </w:r>
    </w:p>
    <w:p w14:paraId="248E1A4C" w14:textId="77777777" w:rsidR="00431CE9" w:rsidRDefault="00000000">
      <w:pPr>
        <w:spacing w:line="276" w:lineRule="auto"/>
      </w:pPr>
      <w:r>
        <w:t xml:space="preserve">1) etap I – prace przygotowawcze, </w:t>
      </w:r>
    </w:p>
    <w:p w14:paraId="7A93A781" w14:textId="77777777" w:rsidR="00431CE9" w:rsidRDefault="00000000">
      <w:pPr>
        <w:spacing w:line="276" w:lineRule="auto"/>
      </w:pPr>
      <w:r>
        <w:t xml:space="preserve">2) etap II – rekultywacja techniczna, </w:t>
      </w:r>
    </w:p>
    <w:p w14:paraId="0D8DEE29" w14:textId="77777777" w:rsidR="00431CE9" w:rsidRDefault="00000000">
      <w:pPr>
        <w:spacing w:line="276" w:lineRule="auto"/>
      </w:pPr>
      <w:r>
        <w:t xml:space="preserve">3) etap III – rekultywacja biologiczna, </w:t>
      </w:r>
    </w:p>
    <w:p w14:paraId="18F65CC2" w14:textId="77777777" w:rsidR="00431CE9" w:rsidRDefault="00000000">
      <w:pPr>
        <w:spacing w:line="276" w:lineRule="auto"/>
      </w:pPr>
      <w:r>
        <w:t xml:space="preserve">4) etap III – zagospodarowanie ostateczne. </w:t>
      </w:r>
    </w:p>
    <w:p w14:paraId="3E514B5A" w14:textId="77777777" w:rsidR="00431CE9" w:rsidRDefault="00431CE9">
      <w:pPr>
        <w:spacing w:line="276" w:lineRule="auto"/>
      </w:pPr>
    </w:p>
    <w:p w14:paraId="5312013A" w14:textId="77777777" w:rsidR="00361872" w:rsidRDefault="00361872">
      <w:pPr>
        <w:spacing w:line="276" w:lineRule="auto"/>
      </w:pPr>
    </w:p>
    <w:p w14:paraId="4FC4A378" w14:textId="77777777" w:rsidR="00431CE9" w:rsidRDefault="00000000">
      <w:pPr>
        <w:spacing w:line="276" w:lineRule="auto"/>
        <w:rPr>
          <w:b/>
          <w:bCs/>
        </w:rPr>
      </w:pPr>
      <w:r>
        <w:rPr>
          <w:b/>
          <w:bCs/>
        </w:rPr>
        <w:t xml:space="preserve">Etap I Prace przygotowawcze </w:t>
      </w:r>
    </w:p>
    <w:p w14:paraId="45C02263" w14:textId="77777777" w:rsidR="00431CE9" w:rsidRDefault="00000000">
      <w:pPr>
        <w:spacing w:line="276" w:lineRule="auto"/>
        <w:jc w:val="both"/>
      </w:pPr>
      <w:r>
        <w:t xml:space="preserve">Celem tego etapu jest opracowanie formalnych podstaw do przeprowadzenia rekultywacji składowiska (wyłonienie wykonawcy robót rekultywacyjnych). </w:t>
      </w:r>
    </w:p>
    <w:p w14:paraId="76F40A1A" w14:textId="77777777" w:rsidR="00431CE9" w:rsidRDefault="00000000">
      <w:pPr>
        <w:spacing w:line="276" w:lineRule="auto"/>
      </w:pPr>
      <w:r>
        <w:t xml:space="preserve">Zakres prac etapu I obejmuje: </w:t>
      </w:r>
    </w:p>
    <w:p w14:paraId="0B3474FE" w14:textId="77777777" w:rsidR="00431CE9" w:rsidRDefault="00000000">
      <w:pPr>
        <w:pStyle w:val="Akapitzlist"/>
        <w:numPr>
          <w:ilvl w:val="2"/>
          <w:numId w:val="67"/>
        </w:numPr>
        <w:spacing w:line="276" w:lineRule="auto"/>
      </w:pPr>
      <w:r>
        <w:t xml:space="preserve">przygotowanie dokumentacji przetargowej (SIWZ), </w:t>
      </w:r>
    </w:p>
    <w:p w14:paraId="7678FD53" w14:textId="77777777" w:rsidR="00431CE9" w:rsidRDefault="00000000">
      <w:pPr>
        <w:pStyle w:val="Akapitzlist"/>
        <w:numPr>
          <w:ilvl w:val="2"/>
          <w:numId w:val="67"/>
        </w:numPr>
        <w:spacing w:line="276" w:lineRule="auto"/>
      </w:pPr>
      <w:r>
        <w:t>wyłonienie wykonawcy robót rekultywacyjnych na drodze przetargu publicznego.</w:t>
      </w:r>
    </w:p>
    <w:p w14:paraId="1A9B5D2E" w14:textId="77777777" w:rsidR="00431CE9" w:rsidRDefault="00431CE9">
      <w:pPr>
        <w:spacing w:line="276" w:lineRule="auto"/>
      </w:pPr>
    </w:p>
    <w:p w14:paraId="55526349" w14:textId="77777777" w:rsidR="00431CE9" w:rsidRDefault="00000000">
      <w:pPr>
        <w:spacing w:line="276" w:lineRule="auto"/>
        <w:rPr>
          <w:b/>
          <w:bCs/>
        </w:rPr>
      </w:pPr>
      <w:r>
        <w:rPr>
          <w:b/>
          <w:bCs/>
        </w:rPr>
        <w:t xml:space="preserve">Etap II Rekultywacja techniczna </w:t>
      </w:r>
    </w:p>
    <w:p w14:paraId="54B7BC7D" w14:textId="77777777" w:rsidR="00431CE9" w:rsidRDefault="00431CE9">
      <w:pPr>
        <w:spacing w:line="276" w:lineRule="auto"/>
        <w:rPr>
          <w:b/>
          <w:bCs/>
        </w:rPr>
      </w:pPr>
    </w:p>
    <w:p w14:paraId="27C6E080" w14:textId="77777777" w:rsidR="00431CE9" w:rsidRDefault="00000000">
      <w:pPr>
        <w:spacing w:line="276" w:lineRule="auto"/>
        <w:jc w:val="both"/>
      </w:pPr>
      <w:r>
        <w:t xml:space="preserve">Celem tego etapu jest zabezpieczenie środowiska naturalnego przed szkodliwym oddziaływaniem składowiska odpadów. </w:t>
      </w:r>
    </w:p>
    <w:p w14:paraId="139F6738" w14:textId="77777777" w:rsidR="00431CE9" w:rsidRDefault="00000000">
      <w:pPr>
        <w:spacing w:line="276" w:lineRule="auto"/>
        <w:jc w:val="both"/>
      </w:pPr>
      <w:bookmarkStart w:id="25" w:name="_Hlk168515712"/>
      <w:r>
        <w:t>Rekultywacja techniczna obejmuje wykonanie następujących robót:</w:t>
      </w:r>
    </w:p>
    <w:p w14:paraId="65478537" w14:textId="77777777" w:rsidR="00431CE9" w:rsidRDefault="00000000">
      <w:pPr>
        <w:pStyle w:val="Akapitzlist"/>
        <w:numPr>
          <w:ilvl w:val="0"/>
          <w:numId w:val="68"/>
        </w:numPr>
        <w:spacing w:line="276" w:lineRule="auto"/>
        <w:ind w:left="714" w:hanging="357"/>
      </w:pPr>
      <w:r>
        <w:t xml:space="preserve">uporządkowanie, wyrównanie i zagęszczenie powierzchni zdeponowanych odpadów, </w:t>
      </w:r>
    </w:p>
    <w:p w14:paraId="03CE7FD4" w14:textId="77777777" w:rsidR="00431CE9" w:rsidRDefault="00000000">
      <w:pPr>
        <w:pStyle w:val="Akapitzlist"/>
        <w:numPr>
          <w:ilvl w:val="0"/>
          <w:numId w:val="68"/>
        </w:numPr>
        <w:spacing w:line="276" w:lineRule="auto"/>
        <w:ind w:left="714" w:hanging="357"/>
      </w:pPr>
      <w:r>
        <w:t xml:space="preserve">wykonanie na powierzchni składowiska warstwy wyrównawczej wraz z regulacją wysokości studni odgazowującej, </w:t>
      </w:r>
    </w:p>
    <w:p w14:paraId="240A8A43" w14:textId="77777777" w:rsidR="00431CE9" w:rsidRDefault="00000000">
      <w:pPr>
        <w:pStyle w:val="Akapitzlist"/>
        <w:numPr>
          <w:ilvl w:val="0"/>
          <w:numId w:val="68"/>
        </w:numPr>
        <w:spacing w:line="276" w:lineRule="auto"/>
        <w:ind w:left="714" w:hanging="357"/>
      </w:pPr>
      <w:r>
        <w:t xml:space="preserve">wykonanie warstwy odgazowującej, </w:t>
      </w:r>
    </w:p>
    <w:p w14:paraId="4366E031" w14:textId="77777777" w:rsidR="00431CE9" w:rsidRDefault="00000000">
      <w:pPr>
        <w:pStyle w:val="Akapitzlist"/>
        <w:numPr>
          <w:ilvl w:val="0"/>
          <w:numId w:val="68"/>
        </w:numPr>
        <w:spacing w:line="276" w:lineRule="auto"/>
        <w:ind w:left="714" w:hanging="357"/>
      </w:pPr>
      <w:r>
        <w:t xml:space="preserve">wykonanie warstwy uszczelniającej, </w:t>
      </w:r>
    </w:p>
    <w:p w14:paraId="5CB385F3" w14:textId="77777777" w:rsidR="00431CE9" w:rsidRDefault="00000000">
      <w:pPr>
        <w:pStyle w:val="Akapitzlist"/>
        <w:numPr>
          <w:ilvl w:val="0"/>
          <w:numId w:val="68"/>
        </w:numPr>
        <w:spacing w:line="276" w:lineRule="auto"/>
        <w:ind w:left="714" w:hanging="357"/>
      </w:pPr>
      <w:r>
        <w:t xml:space="preserve">wykonanie warstwy drenażowej, </w:t>
      </w:r>
    </w:p>
    <w:p w14:paraId="6E26A66C" w14:textId="77777777" w:rsidR="00431CE9" w:rsidRDefault="00000000">
      <w:pPr>
        <w:pStyle w:val="Akapitzlist"/>
        <w:numPr>
          <w:ilvl w:val="0"/>
          <w:numId w:val="68"/>
        </w:numPr>
        <w:spacing w:line="276" w:lineRule="auto"/>
        <w:ind w:left="714" w:hanging="357"/>
      </w:pPr>
      <w:r>
        <w:t xml:space="preserve">wykonanie warstwy glebotwórczej,  </w:t>
      </w:r>
    </w:p>
    <w:p w14:paraId="5BCB73B2" w14:textId="0A1731A3" w:rsidR="00431CE9" w:rsidRDefault="00000000">
      <w:pPr>
        <w:pStyle w:val="Akapitzlist"/>
        <w:numPr>
          <w:ilvl w:val="0"/>
          <w:numId w:val="68"/>
        </w:numPr>
        <w:spacing w:line="276" w:lineRule="auto"/>
        <w:ind w:left="714" w:hanging="357"/>
      </w:pPr>
      <w:r>
        <w:t>montaż pochodni do spalania gazu składowiskowego na studni</w:t>
      </w:r>
      <w:r w:rsidR="00361872">
        <w:t>ach</w:t>
      </w:r>
      <w:r>
        <w:t xml:space="preserve"> odgazowując</w:t>
      </w:r>
      <w:r w:rsidR="00361872">
        <w:t>ych</w:t>
      </w:r>
      <w:r>
        <w:t xml:space="preserve">. </w:t>
      </w:r>
    </w:p>
    <w:bookmarkEnd w:id="25"/>
    <w:p w14:paraId="27225440" w14:textId="77777777" w:rsidR="00431CE9" w:rsidRDefault="00431CE9">
      <w:pPr>
        <w:pStyle w:val="Akapitzlist"/>
        <w:spacing w:line="276" w:lineRule="auto"/>
      </w:pPr>
    </w:p>
    <w:p w14:paraId="6B06D3E5" w14:textId="77777777" w:rsidR="00431CE9" w:rsidRDefault="00000000">
      <w:pPr>
        <w:spacing w:line="276" w:lineRule="auto"/>
        <w:jc w:val="both"/>
      </w:pPr>
      <w:r>
        <w:t xml:space="preserve">Dodatkowo po wykonaniu warstwy biologicznej zostaną wykonane następujące prace </w:t>
      </w:r>
    </w:p>
    <w:p w14:paraId="7FFBDE51" w14:textId="77777777" w:rsidR="00431CE9" w:rsidRDefault="00000000">
      <w:pPr>
        <w:spacing w:line="276" w:lineRule="auto"/>
        <w:jc w:val="both"/>
      </w:pPr>
      <w:r>
        <w:t xml:space="preserve">Techniczne - demontaż: </w:t>
      </w:r>
    </w:p>
    <w:p w14:paraId="7C8CB971" w14:textId="77777777" w:rsidR="00431CE9" w:rsidRDefault="00000000">
      <w:pPr>
        <w:pStyle w:val="Akapitzlist"/>
        <w:numPr>
          <w:ilvl w:val="1"/>
          <w:numId w:val="58"/>
        </w:numPr>
        <w:spacing w:line="276" w:lineRule="auto"/>
      </w:pPr>
      <w:r>
        <w:t xml:space="preserve">kontener socjalno-techniczny </w:t>
      </w:r>
    </w:p>
    <w:p w14:paraId="3DB3132B" w14:textId="77777777" w:rsidR="00431CE9" w:rsidRDefault="00000000">
      <w:pPr>
        <w:pStyle w:val="Akapitzlist"/>
        <w:numPr>
          <w:ilvl w:val="1"/>
          <w:numId w:val="58"/>
        </w:numPr>
        <w:spacing w:line="276" w:lineRule="auto"/>
      </w:pPr>
      <w:r>
        <w:t xml:space="preserve">garaż blaszany </w:t>
      </w:r>
    </w:p>
    <w:p w14:paraId="1C010ECC" w14:textId="6476F3C3" w:rsidR="00F13E80" w:rsidRDefault="00F13E80" w:rsidP="00F13E80">
      <w:pPr>
        <w:spacing w:line="276" w:lineRule="auto"/>
      </w:pPr>
      <w:r>
        <w:t>oraz wykonanie</w:t>
      </w:r>
      <w:r w:rsidR="009B60D3">
        <w:t xml:space="preserve"> w etapie II</w:t>
      </w:r>
      <w:r>
        <w:t>:</w:t>
      </w:r>
    </w:p>
    <w:p w14:paraId="46F38BAF" w14:textId="732CBA1E" w:rsidR="00F13E80" w:rsidRPr="00F13E80" w:rsidRDefault="00F13E80" w:rsidP="00F13E80">
      <w:pPr>
        <w:pStyle w:val="Akapitzlist"/>
        <w:numPr>
          <w:ilvl w:val="0"/>
          <w:numId w:val="87"/>
        </w:numPr>
        <w:spacing w:line="276" w:lineRule="auto"/>
      </w:pPr>
      <w:r>
        <w:t>utwardzenie działki kostką betonowa gr 8 cm  – 1</w:t>
      </w:r>
      <w:r w:rsidR="005A330A">
        <w:t>194</w:t>
      </w:r>
      <w:r>
        <w:t xml:space="preserve"> m</w:t>
      </w:r>
      <w:r w:rsidRPr="00F13E80">
        <w:rPr>
          <w:vertAlign w:val="superscript"/>
        </w:rPr>
        <w:t>2</w:t>
      </w:r>
      <w:r>
        <w:rPr>
          <w:vertAlign w:val="superscript"/>
        </w:rPr>
        <w:t xml:space="preserve"> </w:t>
      </w:r>
    </w:p>
    <w:p w14:paraId="4638DAA3" w14:textId="427260B9" w:rsidR="00F13E80" w:rsidRPr="00F13E80" w:rsidRDefault="00F13E80" w:rsidP="00F13E80">
      <w:pPr>
        <w:pStyle w:val="Akapitzlist"/>
        <w:numPr>
          <w:ilvl w:val="0"/>
          <w:numId w:val="87"/>
        </w:numPr>
        <w:spacing w:line="276" w:lineRule="auto"/>
      </w:pPr>
      <w:r w:rsidRPr="00F13E80">
        <w:t>mo</w:t>
      </w:r>
      <w:r>
        <w:t>ntaż kontenera socjalno-biurowego wraz z</w:t>
      </w:r>
      <w:r w:rsidR="009B60D3">
        <w:t>e</w:t>
      </w:r>
      <w:r>
        <w:t xml:space="preserve"> szczelnym zbiornikiem na ścieki socjalne (szambo),</w:t>
      </w:r>
    </w:p>
    <w:p w14:paraId="240B91B6" w14:textId="77777777" w:rsidR="00431CE9" w:rsidRDefault="00431CE9">
      <w:pPr>
        <w:spacing w:line="276" w:lineRule="auto"/>
        <w:jc w:val="both"/>
      </w:pPr>
    </w:p>
    <w:p w14:paraId="6AE1B487" w14:textId="77777777" w:rsidR="00431CE9" w:rsidRDefault="00000000">
      <w:pPr>
        <w:spacing w:line="276" w:lineRule="auto"/>
        <w:jc w:val="both"/>
        <w:rPr>
          <w:b/>
          <w:bCs/>
        </w:rPr>
      </w:pPr>
      <w:r>
        <w:rPr>
          <w:b/>
          <w:bCs/>
        </w:rPr>
        <w:t xml:space="preserve">Etap III Rekultywacja biologiczna </w:t>
      </w:r>
    </w:p>
    <w:p w14:paraId="6FD78ED5" w14:textId="77777777" w:rsidR="00431CE9" w:rsidRDefault="00431CE9">
      <w:pPr>
        <w:spacing w:line="276" w:lineRule="auto"/>
        <w:jc w:val="both"/>
        <w:rPr>
          <w:b/>
          <w:bCs/>
        </w:rPr>
      </w:pPr>
    </w:p>
    <w:p w14:paraId="3B8F81E2" w14:textId="77777777" w:rsidR="00431CE9" w:rsidRDefault="00000000">
      <w:pPr>
        <w:spacing w:line="276" w:lineRule="auto"/>
        <w:jc w:val="both"/>
      </w:pPr>
      <w:r>
        <w:t xml:space="preserve">Rekultywacja biologiczna obejmuje wykonanie następujących grup robót: </w:t>
      </w:r>
    </w:p>
    <w:p w14:paraId="0B76825D" w14:textId="75289D45" w:rsidR="00431CE9" w:rsidRDefault="00000000" w:rsidP="00B03AD8">
      <w:pPr>
        <w:pStyle w:val="Akapitzlist"/>
        <w:numPr>
          <w:ilvl w:val="0"/>
          <w:numId w:val="69"/>
        </w:numPr>
        <w:spacing w:line="276" w:lineRule="auto"/>
      </w:pPr>
      <w:r>
        <w:t>wykonanie na powierzchni składowiska warstwy z ziemi urodzajnej</w:t>
      </w:r>
      <w:r w:rsidR="00B03AD8">
        <w:t xml:space="preserve"> - Ziemia urodzajna powinna zawierać co najmniej 2% części organicznych. Ziemia urodzajna powinna być wilgotna i pozbawiona kamieni większych od 5 cm oraz wolna od zanieczyszczeń obcych.</w:t>
      </w:r>
    </w:p>
    <w:p w14:paraId="5C73D34B" w14:textId="77777777" w:rsidR="00431CE9" w:rsidRDefault="00000000">
      <w:pPr>
        <w:pStyle w:val="Akapitzlist"/>
        <w:numPr>
          <w:ilvl w:val="0"/>
          <w:numId w:val="69"/>
        </w:numPr>
        <w:spacing w:line="276" w:lineRule="auto"/>
      </w:pPr>
      <w:r>
        <w:t xml:space="preserve">wykonanie obsiewu nasionami traw wraz z nasadzeniem drzew i krzewów. </w:t>
      </w:r>
    </w:p>
    <w:p w14:paraId="627DD636" w14:textId="77777777" w:rsidR="00431CE9" w:rsidRDefault="00000000">
      <w:pPr>
        <w:spacing w:line="276" w:lineRule="auto"/>
        <w:jc w:val="both"/>
      </w:pPr>
      <w:r>
        <w:t xml:space="preserve">Celem tego etapu jest integracja obszaru składowiska z otaczającym środowiskiem. </w:t>
      </w:r>
    </w:p>
    <w:p w14:paraId="108FBA06" w14:textId="77777777" w:rsidR="00431CE9" w:rsidRDefault="00000000">
      <w:pPr>
        <w:spacing w:line="276" w:lineRule="auto"/>
        <w:jc w:val="both"/>
      </w:pPr>
      <w:r>
        <w:t xml:space="preserve">Przyjęto kierunek leśny rekultywacji obszaru składowiska odpadów. </w:t>
      </w:r>
    </w:p>
    <w:p w14:paraId="74E03AF0" w14:textId="77777777" w:rsidR="00431CE9" w:rsidRDefault="00431CE9">
      <w:pPr>
        <w:spacing w:line="276" w:lineRule="auto"/>
        <w:jc w:val="both"/>
      </w:pPr>
    </w:p>
    <w:p w14:paraId="59420352" w14:textId="77777777" w:rsidR="00431CE9" w:rsidRDefault="00000000">
      <w:pPr>
        <w:spacing w:line="276" w:lineRule="auto"/>
        <w:jc w:val="both"/>
        <w:rPr>
          <w:b/>
          <w:bCs/>
        </w:rPr>
      </w:pPr>
      <w:r>
        <w:rPr>
          <w:b/>
          <w:bCs/>
        </w:rPr>
        <w:t xml:space="preserve">Etap IV Zagospodarowanie ostateczne </w:t>
      </w:r>
    </w:p>
    <w:p w14:paraId="54863DA0" w14:textId="77777777" w:rsidR="00431CE9" w:rsidRDefault="00431CE9">
      <w:pPr>
        <w:spacing w:line="276" w:lineRule="auto"/>
        <w:jc w:val="both"/>
        <w:rPr>
          <w:b/>
          <w:bCs/>
        </w:rPr>
      </w:pPr>
    </w:p>
    <w:p w14:paraId="3CF6FEFD" w14:textId="77777777" w:rsidR="00431CE9" w:rsidRDefault="00000000">
      <w:pPr>
        <w:spacing w:line="276" w:lineRule="auto"/>
        <w:jc w:val="both"/>
      </w:pPr>
      <w:r>
        <w:t xml:space="preserve">Po upływie normatywnego czasu (30 lat) od zakończenia robót rekultywacyjnych, przedmiotowy teren, z uwagi na przyjęty kierunek rekultywacji, będzie porośnięty roślinnością wysoką tj. drzewami i krzewami. </w:t>
      </w:r>
    </w:p>
    <w:p w14:paraId="6AA0FDE9" w14:textId="77777777" w:rsidR="00431CE9" w:rsidRDefault="00431CE9">
      <w:pPr>
        <w:spacing w:line="276" w:lineRule="auto"/>
        <w:jc w:val="both"/>
      </w:pPr>
    </w:p>
    <w:p w14:paraId="3D39B0DB" w14:textId="77777777" w:rsidR="00431CE9" w:rsidRDefault="00000000">
      <w:pPr>
        <w:spacing w:line="276" w:lineRule="auto"/>
        <w:jc w:val="both"/>
        <w:rPr>
          <w:u w:val="single"/>
        </w:rPr>
      </w:pPr>
      <w:r>
        <w:rPr>
          <w:u w:val="single"/>
        </w:rPr>
        <w:t>Na obecnym etapie nie planuje się ostatecznego zagospodarowania terenu składowiska.</w:t>
      </w:r>
    </w:p>
    <w:p w14:paraId="694299E6" w14:textId="77777777" w:rsidR="00431CE9" w:rsidRDefault="00431CE9">
      <w:pPr>
        <w:spacing w:line="276" w:lineRule="auto"/>
        <w:jc w:val="both"/>
        <w:rPr>
          <w:u w:val="single"/>
        </w:rPr>
      </w:pPr>
    </w:p>
    <w:p w14:paraId="3B16EC50" w14:textId="77777777" w:rsidR="00431CE9" w:rsidRDefault="00000000">
      <w:pPr>
        <w:pStyle w:val="Nagwek2"/>
      </w:pPr>
      <w:r>
        <w:t xml:space="preserve"> </w:t>
      </w:r>
      <w:bookmarkStart w:id="26" w:name="_Toc167270842"/>
      <w:r>
        <w:t>System odgazowania kwatery</w:t>
      </w:r>
      <w:bookmarkEnd w:id="26"/>
    </w:p>
    <w:p w14:paraId="79749825" w14:textId="77777777" w:rsidR="00431CE9" w:rsidRDefault="00431CE9">
      <w:pPr>
        <w:spacing w:line="276" w:lineRule="auto"/>
      </w:pPr>
    </w:p>
    <w:p w14:paraId="08FDB08A" w14:textId="77777777" w:rsidR="00431CE9" w:rsidRDefault="00000000">
      <w:pPr>
        <w:spacing w:line="276" w:lineRule="auto"/>
        <w:jc w:val="both"/>
      </w:pPr>
      <w:r>
        <w:t xml:space="preserve">Na terenie składowiska odpadów znajduje się jedna studnia odgazowania biernego, w ramach rekultywacji projektuje się wykonanie czterech studni odgazowujących .  </w:t>
      </w:r>
    </w:p>
    <w:p w14:paraId="076A6398" w14:textId="77777777" w:rsidR="00431CE9" w:rsidRDefault="00000000">
      <w:pPr>
        <w:spacing w:line="276" w:lineRule="auto"/>
        <w:jc w:val="both"/>
      </w:pPr>
      <w:r>
        <w:t xml:space="preserve">Na studniach </w:t>
      </w:r>
      <w:proofErr w:type="spellStart"/>
      <w:r>
        <w:t>St</w:t>
      </w:r>
      <w:proofErr w:type="spellEnd"/>
      <w:r>
        <w:t xml:space="preserve"> – 1 - 4 zostaną zainstalowane pochodnie do spalania gazu składowiskowego (rys. 1). Instalacja ta po uzyskaniu odpowiedniego stężenia gazu składowiskowego spala go ograniczając emisję do środowiska. </w:t>
      </w:r>
    </w:p>
    <w:p w14:paraId="177B804F" w14:textId="77777777" w:rsidR="00431CE9" w:rsidRDefault="00000000">
      <w:pPr>
        <w:spacing w:line="276" w:lineRule="auto"/>
        <w:jc w:val="both"/>
      </w:pPr>
      <w:r>
        <w:t xml:space="preserve">Dobór instalacji do spalania gazu składowiskowego należy powierzyć firmie z doświadczeniem, specjalizującej się w zagospodarowaniu gazu składowiskowego. </w:t>
      </w:r>
    </w:p>
    <w:p w14:paraId="77F6121D" w14:textId="77777777" w:rsidR="00431CE9" w:rsidRDefault="00000000">
      <w:pPr>
        <w:spacing w:line="276" w:lineRule="auto"/>
        <w:jc w:val="both"/>
      </w:pPr>
      <w:r>
        <w:t xml:space="preserve">Pochodnia do spalania gazu składowiskowego umożliwia również pobór prób gazu do analiz laboratoryjnych za pomocą króćca pomiarowego. Instalację należy dobrać do ilości gazów </w:t>
      </w:r>
      <w:proofErr w:type="spellStart"/>
      <w:r>
        <w:t>składowiskowych</w:t>
      </w:r>
      <w:proofErr w:type="spellEnd"/>
      <w:r>
        <w:t xml:space="preserve"> ustalonych na podstawie monitoringu.</w:t>
      </w:r>
    </w:p>
    <w:p w14:paraId="3621E450" w14:textId="77777777" w:rsidR="00431CE9" w:rsidRDefault="00000000">
      <w:pPr>
        <w:pStyle w:val="Nagwek2"/>
      </w:pPr>
      <w:bookmarkStart w:id="27" w:name="_Toc167270843"/>
      <w:r>
        <w:t>Określenie kierunku rekultywacji</w:t>
      </w:r>
      <w:bookmarkEnd w:id="27"/>
    </w:p>
    <w:p w14:paraId="4D409B9E" w14:textId="77777777" w:rsidR="00431CE9" w:rsidRDefault="00000000">
      <w:pPr>
        <w:jc w:val="both"/>
      </w:pPr>
      <w:r>
        <w:t xml:space="preserve">Wybrano leśny kierunek rekultywacji z uwagi na bezpośrednie sąsiedztwo użytków leśnych. </w:t>
      </w:r>
    </w:p>
    <w:p w14:paraId="429ECBF9" w14:textId="77777777" w:rsidR="00431CE9" w:rsidRDefault="00000000">
      <w:pPr>
        <w:jc w:val="both"/>
      </w:pPr>
      <w:r>
        <w:t>W pierwszej kolejności przewiduje się wysiew mieszanki roślin trawiastych i motylkowych, a następnie nasadzenie odpowiednio dobranych gatunków drzew i krzewów na całej powierzchni zrekultywowanego terenu.</w:t>
      </w:r>
    </w:p>
    <w:p w14:paraId="6103E58C" w14:textId="77777777" w:rsidR="00431CE9" w:rsidRDefault="00000000">
      <w:pPr>
        <w:pStyle w:val="Nagwek2"/>
      </w:pPr>
      <w:bookmarkStart w:id="28" w:name="_Toc167270844"/>
      <w:r>
        <w:t>Rekultywacja techniczna</w:t>
      </w:r>
      <w:bookmarkEnd w:id="28"/>
    </w:p>
    <w:p w14:paraId="6D8A20BF" w14:textId="77777777" w:rsidR="00431CE9" w:rsidRDefault="00431CE9">
      <w:pPr>
        <w:spacing w:line="276" w:lineRule="auto"/>
      </w:pPr>
    </w:p>
    <w:p w14:paraId="67172703" w14:textId="77777777" w:rsidR="00431CE9" w:rsidRDefault="00000000">
      <w:pPr>
        <w:spacing w:line="276" w:lineRule="auto"/>
        <w:jc w:val="both"/>
      </w:pPr>
      <w:r>
        <w:t xml:space="preserve">Składowisko odpadów komunalnych innych niż niebezpieczne i obojętne zlokalizowane jest na działce o numerze ewidencyjnym 28/2 we wsi Tuszynki gminie Bukowiec. Składowisko jest oddalone od wsi Bukowiec w kierunku południowo-zachodnim o 7 km i o 2 km od wsi Korytowo. Składowisko obejmuje część działki o nr ewidencyjnym 28/2 o powierzchni 2,35 ha. Północno-wschodnia część działki graniczy z drogą gruntową przylegającą do terenów zalesionych, które okalają działkę od północy i południa. Od strony południowo-zachodniej działka graniczy z gruntami rolnymi VI klasy.  </w:t>
      </w:r>
    </w:p>
    <w:p w14:paraId="7E408005" w14:textId="77777777" w:rsidR="00431CE9" w:rsidRDefault="00431CE9">
      <w:pPr>
        <w:spacing w:line="276" w:lineRule="auto"/>
        <w:jc w:val="both"/>
      </w:pPr>
    </w:p>
    <w:p w14:paraId="0B7C292B" w14:textId="77777777" w:rsidR="00431CE9" w:rsidRDefault="00000000">
      <w:pPr>
        <w:spacing w:line="276" w:lineRule="auto"/>
        <w:jc w:val="both"/>
      </w:pPr>
      <w:r>
        <w:t xml:space="preserve">Powierzchnia terenu jest płaska o lekkim nachyleniu w kierunku zachodnim. Rzędna terenu </w:t>
      </w:r>
    </w:p>
    <w:p w14:paraId="35441915" w14:textId="77777777" w:rsidR="00431CE9" w:rsidRDefault="00000000">
      <w:pPr>
        <w:spacing w:line="276" w:lineRule="auto"/>
        <w:jc w:val="both"/>
      </w:pPr>
      <w:r>
        <w:t xml:space="preserve">na składowisku wynoszą od 107,5 do 109,0 m n.p.m., natomiast wzdłuż drogi dojazdowej od 109,0 do 102,7 m </w:t>
      </w:r>
      <w:proofErr w:type="spellStart"/>
      <w:r>
        <w:t>n.p.n</w:t>
      </w:r>
      <w:proofErr w:type="spellEnd"/>
      <w:r>
        <w:t>. przy drodze do wsi Korytowo. Obszar składowiska jest ogrodzony.</w:t>
      </w:r>
    </w:p>
    <w:p w14:paraId="108318E4" w14:textId="77777777" w:rsidR="00431CE9" w:rsidRDefault="00431CE9">
      <w:pPr>
        <w:spacing w:line="276" w:lineRule="auto"/>
        <w:jc w:val="both"/>
      </w:pPr>
    </w:p>
    <w:p w14:paraId="105EA9A3" w14:textId="77777777" w:rsidR="00431CE9" w:rsidRDefault="00000000">
      <w:pPr>
        <w:spacing w:line="276" w:lineRule="auto"/>
        <w:jc w:val="both"/>
      </w:pPr>
      <w:r>
        <w:t>Po zakończeniu eksploatacji, składowisko zostanie ukształtowane do wymiarów określonych na przekrojach docelowych. Przy przemieszczaniu odpadów niezbędne jest wykorzystanie sprzętu ciężkiego w celu właściwego zagęszczenia masy odpadowej. Pierwszym etapem prac budowlanych na terenie składowiska będzie niwelowanie odpadów, zalegających na terenie składowiska w celu osiągnięcia założonych rzędnych określonych w części rysunkowej.</w:t>
      </w:r>
    </w:p>
    <w:p w14:paraId="1A9E9EA5" w14:textId="77777777" w:rsidR="00431CE9" w:rsidRDefault="00431CE9"/>
    <w:p w14:paraId="5238DDE8" w14:textId="77777777" w:rsidR="00431CE9" w:rsidRDefault="00000000">
      <w:pPr>
        <w:jc w:val="both"/>
        <w:rPr>
          <w:b/>
          <w:bCs/>
        </w:rPr>
      </w:pPr>
      <w:r>
        <w:rPr>
          <w:b/>
          <w:bCs/>
        </w:rPr>
        <w:t xml:space="preserve">Uporządkowanie, wyrównanie i zagęszczenie powierzchni zdeponowanych odpadów </w:t>
      </w:r>
    </w:p>
    <w:p w14:paraId="6AA5EF6F" w14:textId="77777777" w:rsidR="00431CE9" w:rsidRDefault="00431CE9">
      <w:pPr>
        <w:jc w:val="both"/>
        <w:rPr>
          <w:b/>
          <w:bCs/>
        </w:rPr>
      </w:pPr>
    </w:p>
    <w:p w14:paraId="7ADF7393" w14:textId="77777777" w:rsidR="00431CE9" w:rsidRDefault="00000000">
      <w:pPr>
        <w:spacing w:line="276" w:lineRule="auto"/>
        <w:jc w:val="both"/>
      </w:pPr>
      <w:r>
        <w:t xml:space="preserve">W tym etapie prac należy zgodnie z załącznikami graficznymi zdeponowane odpady znajdujące się w czaszy składowiska wyrównać i zagęścić. Powierzchnię zdeponowanych </w:t>
      </w:r>
    </w:p>
    <w:p w14:paraId="689EBDB6" w14:textId="53BAAA8C" w:rsidR="00431CE9" w:rsidRDefault="00000000" w:rsidP="00B03AD8">
      <w:pPr>
        <w:spacing w:line="276" w:lineRule="auto"/>
        <w:jc w:val="both"/>
      </w:pPr>
      <w:r>
        <w:t xml:space="preserve">odpadów po przemieszczeniu należy ukształtować zgodnie z założeniami projektowymi (rys. </w:t>
      </w:r>
      <w:r w:rsidR="00B03AD8">
        <w:t>2 i 3</w:t>
      </w:r>
      <w:r>
        <w:t xml:space="preserve">) i zagęścić. Ponieważ miąższość zdeponowanych odpadów wynosi około 2,0 ÷ 3,0 m, zaleca się do zagęszczenia użyć </w:t>
      </w:r>
      <w:proofErr w:type="spellStart"/>
      <w:r>
        <w:t>kompaktora</w:t>
      </w:r>
      <w:proofErr w:type="spellEnd"/>
      <w:r>
        <w:t xml:space="preserve"> (~24 tony) lub opcjonalnie walca ciężkiego (~20 tony) wibracyjny okołkowany w technologii parokrotnego </w:t>
      </w:r>
      <w:r w:rsidRPr="00DB1E66">
        <w:rPr>
          <w:b/>
          <w:bCs/>
        </w:rPr>
        <w:t xml:space="preserve">(minimum 4) </w:t>
      </w:r>
      <w:r>
        <w:t xml:space="preserve">przejazdy po tej samej trasie. </w:t>
      </w:r>
      <w:r w:rsidR="00B03AD8">
        <w:t xml:space="preserve">Skarpy powstałe w wyniku </w:t>
      </w:r>
      <w:r>
        <w:t>niwelacji odpadów należy ukształtować ze spadkiem 1:3 i zagęścić.</w:t>
      </w:r>
      <w:r w:rsidR="00B03AD8">
        <w:t xml:space="preserve"> </w:t>
      </w:r>
      <w:r w:rsidR="00DB1E66">
        <w:t>Wykonując prace niwelacyjne n</w:t>
      </w:r>
      <w:r w:rsidR="00B03AD8">
        <w:t xml:space="preserve">ależy </w:t>
      </w:r>
      <w:r w:rsidR="00DB1E66">
        <w:t>zachować szczególną ostrożność i nie doprowadzić do przerwania foli zabezpieczającej.</w:t>
      </w:r>
      <w:r>
        <w:t xml:space="preserve"> </w:t>
      </w:r>
    </w:p>
    <w:p w14:paraId="2CE0D9F7" w14:textId="77777777" w:rsidR="00431CE9" w:rsidRDefault="00000000">
      <w:pPr>
        <w:spacing w:line="276" w:lineRule="auto"/>
        <w:jc w:val="both"/>
      </w:pPr>
      <w:r>
        <w:t>Zagęszczenie odpadów, ograniczy w przyszłości niekontrolowane osiadanie powierzchni zrekultywowanej kwatery. Po wykonaniu zagęszczenia, mogą powstać lokalne, soczewkowe zagłębienia, które należy zasypać odpadami z ponownego wyrównania terenu. Zasypkę nierówności należy również zagęścić. Uzyskanie wyrównanej i zagęszczonej powierzchni, ułatwi zachowanie właściwego reżimu technologicznego przy wykonywaniu kolejnych warstw okrywających.</w:t>
      </w:r>
    </w:p>
    <w:p w14:paraId="4916B352" w14:textId="77777777" w:rsidR="00431CE9" w:rsidRDefault="00431CE9">
      <w:pPr>
        <w:spacing w:line="276" w:lineRule="auto"/>
        <w:jc w:val="both"/>
      </w:pPr>
    </w:p>
    <w:p w14:paraId="3123CA08" w14:textId="77777777" w:rsidR="00646BEA" w:rsidRDefault="00646BEA" w:rsidP="00646BEA">
      <w:pPr>
        <w:pStyle w:val="Akapitzlist"/>
        <w:numPr>
          <w:ilvl w:val="0"/>
          <w:numId w:val="72"/>
        </w:numPr>
        <w:ind w:left="426" w:hanging="426"/>
      </w:pPr>
      <w:r>
        <w:rPr>
          <w:b/>
          <w:bCs/>
        </w:rPr>
        <w:t>Warstwa wyrównawcza:.</w:t>
      </w:r>
      <w:r>
        <w:t xml:space="preserve"> </w:t>
      </w:r>
      <w:r w:rsidRPr="00646BEA">
        <w:t>Wysokość warstwy będzie wynosić 0,15 m.</w:t>
      </w:r>
      <w:r>
        <w:t xml:space="preserve"> Warstwę należy wykonać z gruzu, piasku lub pospółki. Dopuszcza się odpady wymienione w  tabeli powyżej.</w:t>
      </w:r>
    </w:p>
    <w:p w14:paraId="450A73D7" w14:textId="77777777" w:rsidR="00646BEA" w:rsidRDefault="00646BEA" w:rsidP="00646BEA">
      <w:pPr>
        <w:pStyle w:val="Akapitzlist"/>
        <w:ind w:left="426"/>
      </w:pPr>
      <w:r>
        <w:t>Rzędna posadowienia wierzchu warstwy to od 107,82 do 109,65 m n.p.m. Objętość warstwy wynosić będzie ok. 2031 m</w:t>
      </w:r>
      <w:r>
        <w:rPr>
          <w:vertAlign w:val="superscript"/>
        </w:rPr>
        <w:t>3</w:t>
      </w:r>
      <w:r>
        <w:t xml:space="preserve">. </w:t>
      </w:r>
    </w:p>
    <w:p w14:paraId="790ADF41" w14:textId="77777777" w:rsidR="00646BEA" w:rsidRDefault="00646BEA">
      <w:pPr>
        <w:spacing w:line="276" w:lineRule="auto"/>
        <w:jc w:val="both"/>
        <w:rPr>
          <w:b/>
          <w:bCs/>
        </w:rPr>
      </w:pPr>
    </w:p>
    <w:p w14:paraId="06EA1B6C" w14:textId="10D5E6FB" w:rsidR="00431CE9" w:rsidRDefault="00000000">
      <w:pPr>
        <w:spacing w:line="276" w:lineRule="auto"/>
        <w:jc w:val="both"/>
        <w:rPr>
          <w:b/>
          <w:bCs/>
        </w:rPr>
      </w:pPr>
      <w:r>
        <w:rPr>
          <w:b/>
          <w:bCs/>
        </w:rPr>
        <w:t xml:space="preserve">Wykonanie warstwy wyrównawczej </w:t>
      </w:r>
    </w:p>
    <w:p w14:paraId="2671EA7B" w14:textId="3CCFEAA9" w:rsidR="00431CE9" w:rsidRDefault="00000000">
      <w:pPr>
        <w:spacing w:line="276" w:lineRule="auto"/>
        <w:jc w:val="both"/>
      </w:pPr>
      <w:r>
        <w:t>Zadaniem tej warstwy jest przykrycie odpadów uniemożliwiając ich rozwiewanie oraz uzyskanie wyrównanej i przepuszczalnej powierzchni, ułatwi to zachowanie właściwego reżimu technologicznego przy wykonywaniu następnej warstwy okrywającej. Warstwa wyrównawcza o grubości 0,</w:t>
      </w:r>
      <w:r w:rsidR="00DB1E66">
        <w:t>15</w:t>
      </w:r>
      <w:r>
        <w:t xml:space="preserve"> m, zostanie wykonana z mineralnego gruntu i/lub z poniżej przedstawionych w tabeli odpadów. </w:t>
      </w:r>
    </w:p>
    <w:p w14:paraId="0F5F1C49" w14:textId="77777777" w:rsidR="00646BEA" w:rsidRDefault="00646BEA">
      <w:pPr>
        <w:spacing w:line="276" w:lineRule="auto"/>
        <w:jc w:val="both"/>
      </w:pPr>
    </w:p>
    <w:p w14:paraId="7B3D3F94" w14:textId="4FE557B5" w:rsidR="00431CE9" w:rsidRDefault="00000000">
      <w:pPr>
        <w:spacing w:line="276" w:lineRule="auto"/>
        <w:jc w:val="both"/>
      </w:pPr>
      <w:r>
        <w:t>Na podstawie rozporządzenia Ministra Środowiska z dnia 30 kwietnia 2013 r. w sprawie składowisk odpadów (</w:t>
      </w:r>
      <w:r w:rsidR="00DB1E66">
        <w:t>tj. z 2022r.</w:t>
      </w:r>
      <w:r>
        <w:t xml:space="preserve"> poz. </w:t>
      </w:r>
      <w:r w:rsidR="00DB1E66">
        <w:t>1902</w:t>
      </w:r>
      <w:r>
        <w:t>) oraz rozporządzenia Ministra Środowiska z dnia 11 maja 2015 r. w sprawie odzysku odpadów poza instalacjami i urządzeniami (Dz. U. z 2015 r. Nr 0, poz. 796) dopuszcza się wykonanie warstwy wyrównawczej (ukształtowanie korony składowiska) z następujący</w:t>
      </w:r>
      <w:r w:rsidR="00DB1E66">
        <w:t xml:space="preserve">ch </w:t>
      </w:r>
      <w:r>
        <w:t>odpad</w:t>
      </w:r>
      <w:r w:rsidR="00DB1E66">
        <w:t>ów</w:t>
      </w:r>
      <w:r>
        <w:t xml:space="preserve">: </w:t>
      </w:r>
    </w:p>
    <w:p w14:paraId="77BD1B3B" w14:textId="77777777" w:rsidR="00431CE9" w:rsidRDefault="00431CE9">
      <w:pPr>
        <w:spacing w:line="276" w:lineRule="auto"/>
        <w:jc w:val="both"/>
      </w:pPr>
    </w:p>
    <w:p w14:paraId="2CCA9A0D" w14:textId="77777777" w:rsidR="00431CE9" w:rsidRDefault="00000000">
      <w:pPr>
        <w:spacing w:line="276" w:lineRule="auto"/>
        <w:jc w:val="both"/>
      </w:pPr>
      <w:r>
        <w:t xml:space="preserve">Tabela nr 1. Zestawienie </w:t>
      </w:r>
      <w:r>
        <w:rPr>
          <w:sz w:val="20"/>
        </w:rPr>
        <w:t xml:space="preserve">odpadów możliwych do wykonania tzw. warstwy wyrównawczej  </w:t>
      </w:r>
    </w:p>
    <w:tbl>
      <w:tblPr>
        <w:tblW w:w="9072" w:type="dxa"/>
        <w:tblInd w:w="55" w:type="dxa"/>
        <w:tblLayout w:type="fixed"/>
        <w:tblCellMar>
          <w:left w:w="10" w:type="dxa"/>
          <w:right w:w="10" w:type="dxa"/>
        </w:tblCellMar>
        <w:tblLook w:val="04A0" w:firstRow="1" w:lastRow="0" w:firstColumn="1" w:lastColumn="0" w:noHBand="0" w:noVBand="1"/>
      </w:tblPr>
      <w:tblGrid>
        <w:gridCol w:w="504"/>
        <w:gridCol w:w="1478"/>
        <w:gridCol w:w="7090"/>
      </w:tblGrid>
      <w:tr w:rsidR="00431CE9" w14:paraId="5276A8B9" w14:textId="77777777">
        <w:tc>
          <w:tcPr>
            <w:tcW w:w="504" w:type="dxa"/>
            <w:tcBorders>
              <w:top w:val="single" w:sz="2" w:space="0" w:color="000000"/>
              <w:left w:val="single" w:sz="2" w:space="0" w:color="000000"/>
              <w:bottom w:val="single" w:sz="2" w:space="0" w:color="000000"/>
            </w:tcBorders>
            <w:shd w:val="clear" w:color="auto" w:fill="DDDDDD"/>
            <w:tcMar>
              <w:top w:w="55" w:type="dxa"/>
              <w:left w:w="55" w:type="dxa"/>
              <w:bottom w:w="55" w:type="dxa"/>
              <w:right w:w="55" w:type="dxa"/>
            </w:tcMar>
          </w:tcPr>
          <w:p w14:paraId="7384A2AF" w14:textId="77777777" w:rsidR="00431CE9" w:rsidRDefault="00000000">
            <w:pPr>
              <w:pStyle w:val="Zawartotabeli"/>
              <w:rPr>
                <w:rFonts w:ascii="Arial" w:hAnsi="Arial" w:cs="Arial"/>
                <w:sz w:val="20"/>
                <w:szCs w:val="20"/>
              </w:rPr>
            </w:pPr>
            <w:bookmarkStart w:id="29" w:name="_Hlk167270540"/>
            <w:r>
              <w:rPr>
                <w:rFonts w:ascii="Arial" w:hAnsi="Arial" w:cs="Arial"/>
                <w:sz w:val="20"/>
                <w:szCs w:val="20"/>
              </w:rPr>
              <w:t>Lp.</w:t>
            </w:r>
          </w:p>
        </w:tc>
        <w:tc>
          <w:tcPr>
            <w:tcW w:w="1478" w:type="dxa"/>
            <w:tcBorders>
              <w:top w:val="single" w:sz="2" w:space="0" w:color="000000"/>
              <w:left w:val="single" w:sz="2" w:space="0" w:color="000000"/>
              <w:bottom w:val="single" w:sz="2" w:space="0" w:color="000000"/>
            </w:tcBorders>
            <w:shd w:val="clear" w:color="auto" w:fill="DDDDDD"/>
            <w:tcMar>
              <w:top w:w="55" w:type="dxa"/>
              <w:left w:w="55" w:type="dxa"/>
              <w:bottom w:w="55" w:type="dxa"/>
              <w:right w:w="55" w:type="dxa"/>
            </w:tcMar>
          </w:tcPr>
          <w:p w14:paraId="42621C18" w14:textId="77777777" w:rsidR="00431CE9" w:rsidRDefault="00000000">
            <w:pPr>
              <w:pStyle w:val="Zawartotabeli"/>
              <w:jc w:val="center"/>
            </w:pPr>
            <w:r>
              <w:rPr>
                <w:rFonts w:ascii="Arial" w:hAnsi="Arial" w:cs="Arial"/>
                <w:sz w:val="20"/>
                <w:szCs w:val="20"/>
              </w:rPr>
              <w:t>Kod  odpadów</w:t>
            </w:r>
            <w:r>
              <w:rPr>
                <w:rFonts w:ascii="Arial" w:hAnsi="Arial" w:cs="Arial"/>
                <w:sz w:val="20"/>
                <w:szCs w:val="20"/>
                <w:vertAlign w:val="superscript"/>
              </w:rPr>
              <w:t xml:space="preserve">1) </w:t>
            </w:r>
          </w:p>
        </w:tc>
        <w:tc>
          <w:tcPr>
            <w:tcW w:w="7090" w:type="dxa"/>
            <w:tcBorders>
              <w:top w:val="single" w:sz="2" w:space="0" w:color="000000"/>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48DC9CC2" w14:textId="77777777" w:rsidR="00431CE9" w:rsidRDefault="00000000">
            <w:pPr>
              <w:pStyle w:val="Zawartotabeli"/>
              <w:jc w:val="center"/>
            </w:pPr>
            <w:r>
              <w:rPr>
                <w:rFonts w:ascii="Arial" w:hAnsi="Arial" w:cs="Arial"/>
                <w:sz w:val="20"/>
                <w:szCs w:val="20"/>
              </w:rPr>
              <w:t xml:space="preserve">Rodzaj odpadów </w:t>
            </w:r>
            <w:r>
              <w:rPr>
                <w:rFonts w:ascii="Arial" w:hAnsi="Arial" w:cs="Arial"/>
                <w:sz w:val="20"/>
                <w:szCs w:val="20"/>
                <w:vertAlign w:val="superscript"/>
              </w:rPr>
              <w:t xml:space="preserve">1) </w:t>
            </w:r>
          </w:p>
        </w:tc>
      </w:tr>
      <w:tr w:rsidR="00431CE9" w14:paraId="42891997" w14:textId="77777777">
        <w:tc>
          <w:tcPr>
            <w:tcW w:w="9072" w:type="dxa"/>
            <w:gridSpan w:val="3"/>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D33B0C7" w14:textId="77777777" w:rsidR="00431CE9" w:rsidRDefault="00000000">
            <w:pPr>
              <w:pStyle w:val="Zawartotabeli"/>
              <w:jc w:val="center"/>
              <w:rPr>
                <w:rFonts w:ascii="Arial" w:hAnsi="Arial" w:cs="Arial"/>
                <w:sz w:val="20"/>
                <w:szCs w:val="20"/>
              </w:rPr>
            </w:pPr>
            <w:r>
              <w:rPr>
                <w:rFonts w:ascii="Arial" w:hAnsi="Arial" w:cs="Arial"/>
                <w:sz w:val="20"/>
                <w:szCs w:val="20"/>
              </w:rPr>
              <w:t xml:space="preserve">I. Odpady do wykonywania tzw. warstwy wyrównawczej  </w:t>
            </w:r>
          </w:p>
          <w:p w14:paraId="33118787" w14:textId="77777777" w:rsidR="00431CE9" w:rsidRDefault="00000000">
            <w:pPr>
              <w:pStyle w:val="Zawartotabeli"/>
              <w:jc w:val="center"/>
            </w:pPr>
            <w:r>
              <w:rPr>
                <w:rFonts w:ascii="Arial" w:hAnsi="Arial" w:cs="Arial"/>
                <w:sz w:val="20"/>
                <w:szCs w:val="20"/>
              </w:rPr>
              <w:t xml:space="preserve">– w ramach porządkowania i zabezpieczenia przed erozją wodną i wietrzną powierzchni korony </w:t>
            </w:r>
          </w:p>
        </w:tc>
      </w:tr>
      <w:tr w:rsidR="00431CE9" w14:paraId="0E949937"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20A77DA4" w14:textId="77777777" w:rsidR="00431CE9" w:rsidRDefault="00000000">
            <w:pPr>
              <w:pStyle w:val="Zawartotabeli"/>
              <w:rPr>
                <w:rFonts w:ascii="Arial" w:hAnsi="Arial" w:cs="Arial"/>
                <w:sz w:val="20"/>
                <w:szCs w:val="20"/>
              </w:rPr>
            </w:pPr>
            <w:r>
              <w:rPr>
                <w:rFonts w:ascii="Arial" w:hAnsi="Arial" w:cs="Arial"/>
                <w:sz w:val="20"/>
                <w:szCs w:val="20"/>
              </w:rPr>
              <w:t>1.</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548BB081" w14:textId="77777777" w:rsidR="00431CE9" w:rsidRDefault="00000000">
            <w:pPr>
              <w:pStyle w:val="Zawartotabeli"/>
              <w:rPr>
                <w:rFonts w:ascii="Arial" w:hAnsi="Arial" w:cs="Arial"/>
                <w:sz w:val="20"/>
                <w:szCs w:val="20"/>
              </w:rPr>
            </w:pPr>
            <w:r>
              <w:rPr>
                <w:rFonts w:ascii="Arial" w:hAnsi="Arial" w:cs="Arial"/>
                <w:sz w:val="20"/>
                <w:szCs w:val="20"/>
              </w:rPr>
              <w:t xml:space="preserve"> 01 04 08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DFF19FC" w14:textId="77777777" w:rsidR="00431CE9" w:rsidRDefault="00000000">
            <w:pPr>
              <w:pStyle w:val="Zawartotabeli"/>
            </w:pPr>
            <w:r>
              <w:rPr>
                <w:rFonts w:ascii="Arial" w:hAnsi="Arial" w:cs="Arial"/>
                <w:sz w:val="20"/>
                <w:szCs w:val="20"/>
              </w:rPr>
              <w:t xml:space="preserve">Odpady żwiru lub skruszone skały inne niż wymienione w 01 04 07 </w:t>
            </w:r>
          </w:p>
        </w:tc>
      </w:tr>
      <w:tr w:rsidR="00431CE9" w14:paraId="6E47FA68"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75C67D16" w14:textId="77777777" w:rsidR="00431CE9" w:rsidRDefault="00000000">
            <w:pPr>
              <w:pStyle w:val="Zawartotabeli"/>
              <w:rPr>
                <w:rFonts w:ascii="Arial" w:hAnsi="Arial" w:cs="Arial"/>
                <w:sz w:val="20"/>
                <w:szCs w:val="20"/>
              </w:rPr>
            </w:pPr>
            <w:r>
              <w:rPr>
                <w:rFonts w:ascii="Arial" w:hAnsi="Arial" w:cs="Arial"/>
                <w:sz w:val="20"/>
                <w:szCs w:val="20"/>
              </w:rPr>
              <w:t xml:space="preserve">2.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5AB9B857" w14:textId="77777777" w:rsidR="00431CE9" w:rsidRDefault="00000000">
            <w:pPr>
              <w:pStyle w:val="Zawartotabeli"/>
              <w:rPr>
                <w:rFonts w:ascii="Arial" w:hAnsi="Arial" w:cs="Arial"/>
                <w:sz w:val="20"/>
                <w:szCs w:val="20"/>
              </w:rPr>
            </w:pPr>
            <w:r>
              <w:rPr>
                <w:rFonts w:ascii="Arial" w:hAnsi="Arial" w:cs="Arial"/>
                <w:sz w:val="20"/>
                <w:szCs w:val="20"/>
              </w:rPr>
              <w:t xml:space="preserve"> 01 04 09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1E1CB7B" w14:textId="77777777" w:rsidR="00431CE9" w:rsidRDefault="00000000">
            <w:pPr>
              <w:pStyle w:val="Zawartotabeli"/>
            </w:pPr>
            <w:r>
              <w:rPr>
                <w:rFonts w:ascii="Arial" w:hAnsi="Arial" w:cs="Arial"/>
                <w:sz w:val="20"/>
                <w:szCs w:val="20"/>
              </w:rPr>
              <w:t xml:space="preserve">Odpadowe piaski i iły </w:t>
            </w:r>
          </w:p>
        </w:tc>
      </w:tr>
      <w:tr w:rsidR="00431CE9" w14:paraId="4E3C8D90"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5A5E67FB" w14:textId="77777777" w:rsidR="00431CE9" w:rsidRDefault="00000000">
            <w:pPr>
              <w:pStyle w:val="Zawartotabeli"/>
              <w:rPr>
                <w:rFonts w:ascii="Arial" w:hAnsi="Arial" w:cs="Arial"/>
                <w:sz w:val="20"/>
                <w:szCs w:val="20"/>
              </w:rPr>
            </w:pPr>
            <w:r>
              <w:rPr>
                <w:rFonts w:ascii="Arial" w:hAnsi="Arial" w:cs="Arial"/>
                <w:sz w:val="20"/>
                <w:szCs w:val="20"/>
              </w:rPr>
              <w:t xml:space="preserve">3.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72C8004A" w14:textId="77777777" w:rsidR="00431CE9" w:rsidRDefault="00000000">
            <w:pPr>
              <w:pStyle w:val="Zawartotabeli"/>
              <w:rPr>
                <w:rFonts w:ascii="Arial" w:hAnsi="Arial" w:cs="Arial"/>
                <w:sz w:val="20"/>
                <w:szCs w:val="20"/>
              </w:rPr>
            </w:pPr>
            <w:r>
              <w:rPr>
                <w:rFonts w:ascii="Arial" w:hAnsi="Arial" w:cs="Arial"/>
                <w:sz w:val="20"/>
                <w:szCs w:val="20"/>
              </w:rPr>
              <w:t xml:space="preserve">01 04 12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DC01D9A" w14:textId="77777777" w:rsidR="00431CE9" w:rsidRDefault="00000000">
            <w:pPr>
              <w:pStyle w:val="Zawartotabeli"/>
            </w:pPr>
            <w:r>
              <w:rPr>
                <w:rFonts w:ascii="Arial" w:hAnsi="Arial" w:cs="Arial"/>
                <w:sz w:val="20"/>
                <w:szCs w:val="20"/>
              </w:rPr>
              <w:t xml:space="preserve"> Odpady powstające przy płukaniu i oczyszczaniu kopalin inne niż wymienione w 01 04 07 i 01 04 11 </w:t>
            </w:r>
          </w:p>
        </w:tc>
      </w:tr>
      <w:tr w:rsidR="00431CE9" w14:paraId="4B68382C"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040FA775" w14:textId="77777777" w:rsidR="00431CE9" w:rsidRDefault="00000000">
            <w:pPr>
              <w:pStyle w:val="Zawartotabeli"/>
              <w:rPr>
                <w:rFonts w:ascii="Arial" w:hAnsi="Arial" w:cs="Arial"/>
                <w:sz w:val="20"/>
                <w:szCs w:val="20"/>
              </w:rPr>
            </w:pPr>
            <w:r>
              <w:rPr>
                <w:rFonts w:ascii="Arial" w:hAnsi="Arial" w:cs="Arial"/>
                <w:sz w:val="20"/>
                <w:szCs w:val="20"/>
              </w:rPr>
              <w:t>4.</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6797D452" w14:textId="77777777" w:rsidR="00431CE9" w:rsidRDefault="00000000">
            <w:pPr>
              <w:pStyle w:val="Zawartotabeli"/>
              <w:rPr>
                <w:rFonts w:ascii="Arial" w:hAnsi="Arial" w:cs="Arial"/>
                <w:sz w:val="20"/>
                <w:szCs w:val="20"/>
              </w:rPr>
            </w:pPr>
            <w:r>
              <w:rPr>
                <w:rFonts w:ascii="Arial" w:hAnsi="Arial" w:cs="Arial"/>
                <w:sz w:val="20"/>
                <w:szCs w:val="20"/>
              </w:rPr>
              <w:t xml:space="preserve"> 01 04 13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6B93D0F" w14:textId="77777777" w:rsidR="00431CE9" w:rsidRDefault="00000000">
            <w:pPr>
              <w:pStyle w:val="Zawartotabeli"/>
            </w:pPr>
            <w:r>
              <w:rPr>
                <w:rFonts w:ascii="Arial" w:hAnsi="Arial" w:cs="Arial"/>
                <w:sz w:val="20"/>
                <w:szCs w:val="20"/>
              </w:rPr>
              <w:t xml:space="preserve">Odpady powstające przy cięciu i obróbce postaciowej skał inne niż wymienione w 01 04 07 </w:t>
            </w:r>
          </w:p>
        </w:tc>
      </w:tr>
      <w:tr w:rsidR="00431CE9" w14:paraId="0292600B"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783FD403" w14:textId="77777777" w:rsidR="00431CE9" w:rsidRDefault="00000000">
            <w:pPr>
              <w:pStyle w:val="Zawartotabeli"/>
              <w:rPr>
                <w:rFonts w:ascii="Arial" w:hAnsi="Arial" w:cs="Arial"/>
                <w:sz w:val="20"/>
                <w:szCs w:val="20"/>
              </w:rPr>
            </w:pPr>
            <w:r>
              <w:rPr>
                <w:rFonts w:ascii="Arial" w:hAnsi="Arial" w:cs="Arial"/>
                <w:sz w:val="20"/>
                <w:szCs w:val="20"/>
              </w:rPr>
              <w:t xml:space="preserve">5.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43B563BC" w14:textId="77777777" w:rsidR="00431CE9" w:rsidRDefault="00000000">
            <w:pPr>
              <w:pStyle w:val="Zawartotabeli"/>
              <w:rPr>
                <w:rFonts w:ascii="Arial" w:hAnsi="Arial" w:cs="Arial"/>
                <w:sz w:val="20"/>
                <w:szCs w:val="20"/>
              </w:rPr>
            </w:pPr>
            <w:r>
              <w:rPr>
                <w:rFonts w:ascii="Arial" w:hAnsi="Arial" w:cs="Arial"/>
                <w:sz w:val="20"/>
                <w:szCs w:val="20"/>
              </w:rPr>
              <w:t>01 04 81</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0C00BD3" w14:textId="77777777" w:rsidR="00431CE9" w:rsidRDefault="00000000">
            <w:pPr>
              <w:pStyle w:val="Zawartotabeli"/>
            </w:pPr>
            <w:r>
              <w:rPr>
                <w:rFonts w:ascii="Arial" w:hAnsi="Arial" w:cs="Arial"/>
                <w:sz w:val="20"/>
                <w:szCs w:val="20"/>
              </w:rPr>
              <w:t xml:space="preserve">Odpady z flotacyjnego wzbogacania węgla inne niż wymienione w 01 04 80 </w:t>
            </w:r>
          </w:p>
        </w:tc>
      </w:tr>
      <w:tr w:rsidR="00431CE9" w14:paraId="0F86B45F"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447B36ED" w14:textId="77777777" w:rsidR="00431CE9" w:rsidRDefault="00000000">
            <w:pPr>
              <w:pStyle w:val="Zawartotabeli"/>
              <w:rPr>
                <w:rFonts w:ascii="Arial" w:hAnsi="Arial" w:cs="Arial"/>
                <w:sz w:val="20"/>
                <w:szCs w:val="20"/>
              </w:rPr>
            </w:pPr>
            <w:r>
              <w:rPr>
                <w:rFonts w:ascii="Arial" w:hAnsi="Arial" w:cs="Arial"/>
                <w:sz w:val="20"/>
                <w:szCs w:val="20"/>
              </w:rPr>
              <w:t xml:space="preserve">6.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45F6ED07" w14:textId="77777777" w:rsidR="00431CE9" w:rsidRDefault="00000000">
            <w:pPr>
              <w:pStyle w:val="Zawartotabeli"/>
              <w:rPr>
                <w:rFonts w:ascii="Arial" w:hAnsi="Arial" w:cs="Arial"/>
                <w:sz w:val="20"/>
                <w:szCs w:val="20"/>
              </w:rPr>
            </w:pPr>
            <w:r>
              <w:rPr>
                <w:rFonts w:ascii="Arial" w:hAnsi="Arial" w:cs="Arial"/>
                <w:sz w:val="20"/>
                <w:szCs w:val="20"/>
              </w:rPr>
              <w:t xml:space="preserve"> 10 09 03</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CF0089A" w14:textId="77777777" w:rsidR="00431CE9" w:rsidRDefault="00000000">
            <w:pPr>
              <w:pStyle w:val="Zawartotabeli"/>
            </w:pPr>
            <w:r>
              <w:rPr>
                <w:rFonts w:ascii="Arial" w:hAnsi="Arial" w:cs="Arial"/>
                <w:sz w:val="20"/>
                <w:szCs w:val="20"/>
              </w:rPr>
              <w:t xml:space="preserve">Żużle odlewnicze </w:t>
            </w:r>
          </w:p>
        </w:tc>
      </w:tr>
      <w:tr w:rsidR="00431CE9" w14:paraId="76D58038"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3DC24B5F" w14:textId="77777777" w:rsidR="00431CE9" w:rsidRDefault="00000000">
            <w:pPr>
              <w:pStyle w:val="Zawartotabeli"/>
              <w:rPr>
                <w:rFonts w:ascii="Arial" w:hAnsi="Arial" w:cs="Arial"/>
                <w:sz w:val="20"/>
                <w:szCs w:val="20"/>
              </w:rPr>
            </w:pPr>
            <w:r>
              <w:rPr>
                <w:rFonts w:ascii="Arial" w:hAnsi="Arial" w:cs="Arial"/>
                <w:sz w:val="20"/>
                <w:szCs w:val="20"/>
              </w:rPr>
              <w:t xml:space="preserve">7.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61D25174" w14:textId="77777777" w:rsidR="00431CE9" w:rsidRDefault="00000000">
            <w:pPr>
              <w:pStyle w:val="Zawartotabeli"/>
              <w:rPr>
                <w:rFonts w:ascii="Arial" w:hAnsi="Arial" w:cs="Arial"/>
                <w:sz w:val="20"/>
                <w:szCs w:val="20"/>
              </w:rPr>
            </w:pPr>
            <w:r>
              <w:rPr>
                <w:rFonts w:ascii="Arial" w:hAnsi="Arial" w:cs="Arial"/>
                <w:sz w:val="20"/>
                <w:szCs w:val="20"/>
              </w:rPr>
              <w:t xml:space="preserve">10 09 06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C8BB617" w14:textId="77777777" w:rsidR="00431CE9" w:rsidRDefault="00000000">
            <w:pPr>
              <w:pStyle w:val="Zawartotabeli"/>
            </w:pPr>
            <w:r>
              <w:rPr>
                <w:rFonts w:ascii="Arial" w:hAnsi="Arial" w:cs="Arial"/>
                <w:sz w:val="20"/>
                <w:szCs w:val="20"/>
              </w:rPr>
              <w:t xml:space="preserve">Rdzenie i formy odlewnicze przed procesem odlewania inne niż wymienione w 10 09 05 </w:t>
            </w:r>
          </w:p>
        </w:tc>
      </w:tr>
      <w:tr w:rsidR="00431CE9" w14:paraId="2E4455E0"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77A4EBD0" w14:textId="77777777" w:rsidR="00431CE9" w:rsidRDefault="00000000">
            <w:pPr>
              <w:pStyle w:val="Zawartotabeli"/>
              <w:rPr>
                <w:rFonts w:ascii="Arial" w:hAnsi="Arial" w:cs="Arial"/>
                <w:sz w:val="20"/>
                <w:szCs w:val="20"/>
              </w:rPr>
            </w:pPr>
            <w:r>
              <w:rPr>
                <w:rFonts w:ascii="Arial" w:hAnsi="Arial" w:cs="Arial"/>
                <w:sz w:val="20"/>
                <w:szCs w:val="20"/>
              </w:rPr>
              <w:t xml:space="preserve">8.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0CF773FD" w14:textId="77777777" w:rsidR="00431CE9" w:rsidRDefault="00000000">
            <w:pPr>
              <w:pStyle w:val="Zawartotabeli"/>
              <w:rPr>
                <w:rFonts w:ascii="Arial" w:hAnsi="Arial" w:cs="Arial"/>
                <w:sz w:val="20"/>
                <w:szCs w:val="20"/>
              </w:rPr>
            </w:pPr>
            <w:r>
              <w:rPr>
                <w:rFonts w:ascii="Arial" w:hAnsi="Arial" w:cs="Arial"/>
                <w:sz w:val="20"/>
                <w:szCs w:val="20"/>
              </w:rPr>
              <w:t xml:space="preserve"> 10 09 08</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C297A45" w14:textId="77777777" w:rsidR="00431CE9" w:rsidRDefault="00000000">
            <w:pPr>
              <w:pStyle w:val="Zawartotabeli"/>
            </w:pPr>
            <w:r>
              <w:rPr>
                <w:rFonts w:ascii="Arial" w:hAnsi="Arial" w:cs="Arial"/>
                <w:sz w:val="20"/>
                <w:szCs w:val="20"/>
              </w:rPr>
              <w:t xml:space="preserve">Rdzenie i formy odlewnicze po procesie odlewania inne niż wymienione w 10 09 07 </w:t>
            </w:r>
          </w:p>
        </w:tc>
      </w:tr>
      <w:tr w:rsidR="00431CE9" w14:paraId="7854E956"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0E9F3DAE" w14:textId="77777777" w:rsidR="00431CE9" w:rsidRDefault="00000000">
            <w:pPr>
              <w:pStyle w:val="Zawartotabeli"/>
              <w:rPr>
                <w:rFonts w:ascii="Arial" w:hAnsi="Arial" w:cs="Arial"/>
                <w:sz w:val="20"/>
                <w:szCs w:val="20"/>
              </w:rPr>
            </w:pPr>
            <w:r>
              <w:rPr>
                <w:rFonts w:ascii="Arial" w:hAnsi="Arial" w:cs="Arial"/>
                <w:sz w:val="20"/>
                <w:szCs w:val="20"/>
              </w:rPr>
              <w:t xml:space="preserve">9.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0E0E04BF" w14:textId="77777777" w:rsidR="00431CE9" w:rsidRDefault="00000000">
            <w:pPr>
              <w:pStyle w:val="Zawartotabeli"/>
              <w:rPr>
                <w:rFonts w:ascii="Arial" w:hAnsi="Arial" w:cs="Arial"/>
                <w:sz w:val="20"/>
                <w:szCs w:val="20"/>
              </w:rPr>
            </w:pPr>
            <w:r>
              <w:rPr>
                <w:rFonts w:ascii="Arial" w:hAnsi="Arial" w:cs="Arial"/>
                <w:sz w:val="20"/>
                <w:szCs w:val="20"/>
              </w:rPr>
              <w:t xml:space="preserve"> 10 09 10</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AD8C045" w14:textId="77777777" w:rsidR="00431CE9" w:rsidRDefault="00000000">
            <w:pPr>
              <w:pStyle w:val="Zawartotabeli"/>
            </w:pPr>
            <w:r>
              <w:rPr>
                <w:rFonts w:ascii="Arial" w:hAnsi="Arial" w:cs="Arial"/>
                <w:sz w:val="20"/>
                <w:szCs w:val="20"/>
              </w:rPr>
              <w:t xml:space="preserve"> Pyły z gazów odlotowych inne niż wymienione w 10 09 09 </w:t>
            </w:r>
          </w:p>
        </w:tc>
      </w:tr>
      <w:tr w:rsidR="00431CE9" w14:paraId="2C6EA599"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6C887303" w14:textId="77777777" w:rsidR="00431CE9" w:rsidRDefault="00000000">
            <w:pPr>
              <w:pStyle w:val="Zawartotabeli"/>
              <w:rPr>
                <w:rFonts w:ascii="Arial" w:hAnsi="Arial" w:cs="Arial"/>
                <w:sz w:val="20"/>
                <w:szCs w:val="20"/>
              </w:rPr>
            </w:pPr>
            <w:r>
              <w:rPr>
                <w:rFonts w:ascii="Arial" w:hAnsi="Arial" w:cs="Arial"/>
                <w:sz w:val="20"/>
                <w:szCs w:val="20"/>
              </w:rPr>
              <w:t xml:space="preserve">10.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49B13426" w14:textId="77777777" w:rsidR="00431CE9" w:rsidRDefault="00000000">
            <w:pPr>
              <w:pStyle w:val="Zawartotabeli"/>
              <w:rPr>
                <w:rFonts w:ascii="Arial" w:hAnsi="Arial" w:cs="Arial"/>
                <w:sz w:val="20"/>
                <w:szCs w:val="20"/>
              </w:rPr>
            </w:pPr>
            <w:r>
              <w:rPr>
                <w:rFonts w:ascii="Arial" w:hAnsi="Arial" w:cs="Arial"/>
                <w:sz w:val="20"/>
                <w:szCs w:val="20"/>
              </w:rPr>
              <w:t xml:space="preserve"> 10 09 12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E2A6B99" w14:textId="77777777" w:rsidR="00431CE9" w:rsidRDefault="00000000">
            <w:pPr>
              <w:pStyle w:val="Zawartotabeli"/>
            </w:pPr>
            <w:r>
              <w:rPr>
                <w:rFonts w:ascii="Arial" w:hAnsi="Arial" w:cs="Arial"/>
                <w:sz w:val="20"/>
                <w:szCs w:val="20"/>
              </w:rPr>
              <w:t xml:space="preserve">Inne cząstki stałe niż wymienione w 10 09 11 </w:t>
            </w:r>
          </w:p>
        </w:tc>
      </w:tr>
      <w:tr w:rsidR="00431CE9" w14:paraId="46365FE3"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2BD3B055" w14:textId="77777777" w:rsidR="00431CE9" w:rsidRDefault="00000000">
            <w:pPr>
              <w:pStyle w:val="Zawartotabeli"/>
              <w:rPr>
                <w:rFonts w:ascii="Arial" w:hAnsi="Arial" w:cs="Arial"/>
                <w:sz w:val="20"/>
                <w:szCs w:val="20"/>
              </w:rPr>
            </w:pPr>
            <w:r>
              <w:rPr>
                <w:rFonts w:ascii="Arial" w:hAnsi="Arial" w:cs="Arial"/>
                <w:sz w:val="20"/>
                <w:szCs w:val="20"/>
              </w:rPr>
              <w:t xml:space="preserve">11.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732066DF" w14:textId="77777777" w:rsidR="00431CE9" w:rsidRDefault="00000000">
            <w:pPr>
              <w:pStyle w:val="Zawartotabeli"/>
              <w:rPr>
                <w:rFonts w:ascii="Arial" w:hAnsi="Arial" w:cs="Arial"/>
                <w:sz w:val="20"/>
                <w:szCs w:val="20"/>
              </w:rPr>
            </w:pPr>
            <w:r>
              <w:rPr>
                <w:rFonts w:ascii="Arial" w:hAnsi="Arial" w:cs="Arial"/>
                <w:sz w:val="20"/>
                <w:szCs w:val="20"/>
              </w:rPr>
              <w:t xml:space="preserve"> 10 10 06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D17697B" w14:textId="77777777" w:rsidR="00431CE9" w:rsidRDefault="00000000">
            <w:pPr>
              <w:pStyle w:val="Zawartotabeli"/>
            </w:pPr>
            <w:r>
              <w:rPr>
                <w:rFonts w:ascii="Arial" w:hAnsi="Arial" w:cs="Arial"/>
                <w:sz w:val="20"/>
                <w:szCs w:val="20"/>
              </w:rPr>
              <w:t xml:space="preserve">Rdzenie i formy odlewnicze przed procesem odlewania inne niż wymienione w 10 10 05 </w:t>
            </w:r>
          </w:p>
        </w:tc>
      </w:tr>
      <w:tr w:rsidR="00431CE9" w14:paraId="263B85F1"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2F0956E4" w14:textId="77777777" w:rsidR="00431CE9" w:rsidRDefault="00000000">
            <w:pPr>
              <w:pStyle w:val="Zawartotabeli"/>
              <w:rPr>
                <w:rFonts w:ascii="Arial" w:hAnsi="Arial" w:cs="Arial"/>
                <w:sz w:val="20"/>
                <w:szCs w:val="20"/>
              </w:rPr>
            </w:pPr>
            <w:r>
              <w:rPr>
                <w:rFonts w:ascii="Arial" w:hAnsi="Arial" w:cs="Arial"/>
                <w:sz w:val="20"/>
                <w:szCs w:val="20"/>
              </w:rPr>
              <w:t>12.</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145730FD" w14:textId="77777777" w:rsidR="00431CE9" w:rsidRDefault="00000000">
            <w:pPr>
              <w:pStyle w:val="Zawartotabeli"/>
              <w:rPr>
                <w:rFonts w:ascii="Arial" w:hAnsi="Arial" w:cs="Arial"/>
                <w:sz w:val="20"/>
                <w:szCs w:val="20"/>
              </w:rPr>
            </w:pPr>
            <w:r>
              <w:rPr>
                <w:rFonts w:ascii="Arial" w:hAnsi="Arial" w:cs="Arial"/>
                <w:sz w:val="20"/>
                <w:szCs w:val="20"/>
              </w:rPr>
              <w:t xml:space="preserve"> 10 10 08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FFF0A50" w14:textId="77777777" w:rsidR="00431CE9" w:rsidRDefault="00000000">
            <w:pPr>
              <w:pStyle w:val="Zawartotabeli"/>
            </w:pPr>
            <w:r>
              <w:rPr>
                <w:rFonts w:ascii="Arial" w:hAnsi="Arial" w:cs="Arial"/>
                <w:sz w:val="20"/>
                <w:szCs w:val="20"/>
              </w:rPr>
              <w:t xml:space="preserve">Rdzenie i formy odlewnicze po procesie odlewania inne niż wymienione w 10 10 07 </w:t>
            </w:r>
          </w:p>
        </w:tc>
      </w:tr>
      <w:tr w:rsidR="00431CE9" w14:paraId="0185A6C6"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548E3129" w14:textId="77777777" w:rsidR="00431CE9" w:rsidRDefault="00000000">
            <w:pPr>
              <w:pStyle w:val="Zawartotabeli"/>
              <w:rPr>
                <w:rFonts w:ascii="Arial" w:hAnsi="Arial" w:cs="Arial"/>
                <w:sz w:val="20"/>
                <w:szCs w:val="20"/>
              </w:rPr>
            </w:pPr>
            <w:r>
              <w:rPr>
                <w:rFonts w:ascii="Arial" w:hAnsi="Arial" w:cs="Arial"/>
                <w:sz w:val="20"/>
                <w:szCs w:val="20"/>
              </w:rPr>
              <w:t xml:space="preserve">13.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6E00DE17" w14:textId="77777777" w:rsidR="00431CE9" w:rsidRDefault="00000000">
            <w:pPr>
              <w:pStyle w:val="Zawartotabeli"/>
              <w:rPr>
                <w:rFonts w:ascii="Arial" w:hAnsi="Arial" w:cs="Arial"/>
                <w:sz w:val="20"/>
                <w:szCs w:val="20"/>
              </w:rPr>
            </w:pPr>
            <w:r>
              <w:rPr>
                <w:rFonts w:ascii="Arial" w:hAnsi="Arial" w:cs="Arial"/>
                <w:sz w:val="20"/>
                <w:szCs w:val="20"/>
              </w:rPr>
              <w:t xml:space="preserve"> 10 10 10</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254FD49" w14:textId="77777777" w:rsidR="00431CE9" w:rsidRDefault="00000000">
            <w:pPr>
              <w:pStyle w:val="Zawartotabeli"/>
            </w:pPr>
            <w:r>
              <w:rPr>
                <w:rFonts w:ascii="Arial" w:hAnsi="Arial" w:cs="Arial"/>
                <w:sz w:val="20"/>
                <w:szCs w:val="20"/>
              </w:rPr>
              <w:t xml:space="preserve"> Pyły z gazów odlotowych inne niż wymienione w 10 10 09 </w:t>
            </w:r>
          </w:p>
        </w:tc>
      </w:tr>
      <w:tr w:rsidR="00431CE9" w14:paraId="0B55F6D9"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7F5BB7D1" w14:textId="77777777" w:rsidR="00431CE9" w:rsidRDefault="00000000">
            <w:pPr>
              <w:pStyle w:val="Zawartotabeli"/>
              <w:rPr>
                <w:rFonts w:ascii="Arial" w:hAnsi="Arial" w:cs="Arial"/>
                <w:sz w:val="20"/>
                <w:szCs w:val="20"/>
              </w:rPr>
            </w:pPr>
            <w:r>
              <w:rPr>
                <w:rFonts w:ascii="Arial" w:hAnsi="Arial" w:cs="Arial"/>
                <w:sz w:val="20"/>
                <w:szCs w:val="20"/>
              </w:rPr>
              <w:t>14.</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7CA7CE79" w14:textId="77777777" w:rsidR="00431CE9" w:rsidRDefault="00000000">
            <w:pPr>
              <w:pStyle w:val="Zawartotabeli"/>
              <w:rPr>
                <w:rFonts w:ascii="Arial" w:hAnsi="Arial" w:cs="Arial"/>
                <w:sz w:val="20"/>
                <w:szCs w:val="20"/>
              </w:rPr>
            </w:pPr>
            <w:r>
              <w:rPr>
                <w:rFonts w:ascii="Arial" w:hAnsi="Arial" w:cs="Arial"/>
                <w:sz w:val="20"/>
                <w:szCs w:val="20"/>
              </w:rPr>
              <w:t xml:space="preserve"> 10 12 08</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CA905F2" w14:textId="77777777" w:rsidR="00431CE9" w:rsidRDefault="00000000">
            <w:pPr>
              <w:pStyle w:val="Zawartotabeli"/>
            </w:pPr>
            <w:r>
              <w:rPr>
                <w:rFonts w:ascii="Arial" w:hAnsi="Arial" w:cs="Arial"/>
                <w:sz w:val="20"/>
                <w:szCs w:val="20"/>
              </w:rPr>
              <w:t xml:space="preserve"> Wybrakowane wyroby ceramiczne, cegły, kafle i ceramika budowlana po przeróbce termicznej </w:t>
            </w:r>
          </w:p>
        </w:tc>
      </w:tr>
      <w:tr w:rsidR="00431CE9" w14:paraId="11099CFD"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7BEBA5D1" w14:textId="77777777" w:rsidR="00431CE9" w:rsidRDefault="00000000">
            <w:pPr>
              <w:pStyle w:val="Zawartotabeli"/>
              <w:rPr>
                <w:rFonts w:ascii="Arial" w:hAnsi="Arial" w:cs="Arial"/>
                <w:sz w:val="20"/>
                <w:szCs w:val="20"/>
              </w:rPr>
            </w:pPr>
            <w:r>
              <w:rPr>
                <w:rFonts w:ascii="Arial" w:hAnsi="Arial" w:cs="Arial"/>
                <w:sz w:val="20"/>
                <w:szCs w:val="20"/>
              </w:rPr>
              <w:t xml:space="preserve">15.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1A452B9A" w14:textId="77777777" w:rsidR="00431CE9" w:rsidRDefault="00000000">
            <w:pPr>
              <w:pStyle w:val="Zawartotabeli"/>
              <w:rPr>
                <w:rFonts w:ascii="Arial" w:hAnsi="Arial" w:cs="Arial"/>
                <w:sz w:val="20"/>
                <w:szCs w:val="20"/>
              </w:rPr>
            </w:pPr>
            <w:r>
              <w:rPr>
                <w:rFonts w:ascii="Arial" w:hAnsi="Arial" w:cs="Arial"/>
                <w:sz w:val="20"/>
                <w:szCs w:val="20"/>
              </w:rPr>
              <w:t xml:space="preserve"> 10 13 82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AA68357" w14:textId="77777777" w:rsidR="00431CE9" w:rsidRDefault="00000000">
            <w:pPr>
              <w:pStyle w:val="Zawartotabeli"/>
            </w:pPr>
            <w:r>
              <w:rPr>
                <w:rFonts w:ascii="Arial" w:hAnsi="Arial" w:cs="Arial"/>
                <w:sz w:val="20"/>
                <w:szCs w:val="20"/>
              </w:rPr>
              <w:t xml:space="preserve">Wybrakowane wyroby </w:t>
            </w:r>
          </w:p>
        </w:tc>
      </w:tr>
      <w:tr w:rsidR="00431CE9" w14:paraId="0038F8E1"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38D85D78" w14:textId="77777777" w:rsidR="00431CE9" w:rsidRDefault="00000000">
            <w:pPr>
              <w:pStyle w:val="Zawartotabeli"/>
              <w:rPr>
                <w:rFonts w:ascii="Arial" w:hAnsi="Arial" w:cs="Arial"/>
                <w:sz w:val="20"/>
                <w:szCs w:val="20"/>
              </w:rPr>
            </w:pPr>
            <w:r>
              <w:rPr>
                <w:rFonts w:ascii="Arial" w:hAnsi="Arial" w:cs="Arial"/>
                <w:sz w:val="20"/>
                <w:szCs w:val="20"/>
              </w:rPr>
              <w:t xml:space="preserve">16.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5F8689FA" w14:textId="77777777" w:rsidR="00431CE9" w:rsidRDefault="00000000">
            <w:pPr>
              <w:pStyle w:val="Zawartotabeli"/>
              <w:rPr>
                <w:rFonts w:ascii="Arial" w:hAnsi="Arial" w:cs="Arial"/>
                <w:sz w:val="20"/>
                <w:szCs w:val="20"/>
              </w:rPr>
            </w:pPr>
            <w:r>
              <w:rPr>
                <w:rFonts w:ascii="Arial" w:hAnsi="Arial" w:cs="Arial"/>
                <w:sz w:val="20"/>
                <w:szCs w:val="20"/>
              </w:rPr>
              <w:t xml:space="preserve">16 01 03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7681D4D" w14:textId="77777777" w:rsidR="00431CE9" w:rsidRDefault="00000000">
            <w:pPr>
              <w:pStyle w:val="Zawartotabeli"/>
            </w:pPr>
            <w:r>
              <w:rPr>
                <w:rFonts w:ascii="Arial" w:hAnsi="Arial" w:cs="Arial"/>
                <w:sz w:val="20"/>
                <w:szCs w:val="20"/>
              </w:rPr>
              <w:t xml:space="preserve"> Zużyte opony </w:t>
            </w:r>
          </w:p>
        </w:tc>
      </w:tr>
      <w:tr w:rsidR="00431CE9" w14:paraId="6564AE16"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24B0846A" w14:textId="77777777" w:rsidR="00431CE9" w:rsidRDefault="00000000">
            <w:pPr>
              <w:pStyle w:val="Zawartotabeli"/>
              <w:rPr>
                <w:rFonts w:ascii="Arial" w:hAnsi="Arial" w:cs="Arial"/>
                <w:sz w:val="20"/>
                <w:szCs w:val="20"/>
              </w:rPr>
            </w:pPr>
            <w:r>
              <w:rPr>
                <w:rFonts w:ascii="Arial" w:hAnsi="Arial" w:cs="Arial"/>
                <w:sz w:val="20"/>
                <w:szCs w:val="20"/>
              </w:rPr>
              <w:t xml:space="preserve">17.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22D4A496" w14:textId="77777777" w:rsidR="00431CE9" w:rsidRDefault="00000000">
            <w:pPr>
              <w:pStyle w:val="Zawartotabeli"/>
              <w:rPr>
                <w:rFonts w:ascii="Arial" w:hAnsi="Arial" w:cs="Arial"/>
                <w:sz w:val="20"/>
                <w:szCs w:val="20"/>
              </w:rPr>
            </w:pPr>
            <w:r>
              <w:rPr>
                <w:rFonts w:ascii="Arial" w:hAnsi="Arial" w:cs="Arial"/>
                <w:sz w:val="20"/>
                <w:szCs w:val="20"/>
              </w:rPr>
              <w:t xml:space="preserve">16 11 04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2BADAB2" w14:textId="77777777" w:rsidR="00431CE9" w:rsidRDefault="00000000">
            <w:pPr>
              <w:pStyle w:val="Zawartotabeli"/>
            </w:pPr>
            <w:r>
              <w:rPr>
                <w:rFonts w:ascii="Arial" w:hAnsi="Arial" w:cs="Arial"/>
                <w:sz w:val="20"/>
                <w:szCs w:val="20"/>
              </w:rPr>
              <w:t xml:space="preserve"> Okładziny piecowe i materiały ogniotrwałe z procesów metalurgicznych inne niż wymienione w 16 11 03</w:t>
            </w:r>
          </w:p>
        </w:tc>
      </w:tr>
      <w:tr w:rsidR="00431CE9" w14:paraId="3D15E6B9"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62777082" w14:textId="77777777" w:rsidR="00431CE9" w:rsidRDefault="00000000">
            <w:pPr>
              <w:pStyle w:val="Zawartotabeli"/>
              <w:rPr>
                <w:rFonts w:ascii="Arial" w:hAnsi="Arial" w:cs="Arial"/>
                <w:sz w:val="20"/>
                <w:szCs w:val="20"/>
              </w:rPr>
            </w:pPr>
            <w:r>
              <w:rPr>
                <w:rFonts w:ascii="Arial" w:hAnsi="Arial" w:cs="Arial"/>
                <w:sz w:val="20"/>
                <w:szCs w:val="20"/>
              </w:rPr>
              <w:t xml:space="preserve">18.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1B24285C" w14:textId="77777777" w:rsidR="00431CE9" w:rsidRDefault="00000000">
            <w:pPr>
              <w:pStyle w:val="Zawartotabeli"/>
              <w:rPr>
                <w:rFonts w:ascii="Arial" w:hAnsi="Arial" w:cs="Arial"/>
                <w:sz w:val="20"/>
                <w:szCs w:val="20"/>
              </w:rPr>
            </w:pPr>
            <w:r>
              <w:rPr>
                <w:rFonts w:ascii="Arial" w:hAnsi="Arial" w:cs="Arial"/>
                <w:sz w:val="20"/>
                <w:szCs w:val="20"/>
              </w:rPr>
              <w:t xml:space="preserve"> 17 01 01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52D11EF" w14:textId="77777777" w:rsidR="00431CE9" w:rsidRDefault="00000000">
            <w:pPr>
              <w:pStyle w:val="Zawartotabeli"/>
            </w:pPr>
            <w:r>
              <w:rPr>
                <w:rFonts w:ascii="Arial" w:hAnsi="Arial" w:cs="Arial"/>
                <w:sz w:val="20"/>
                <w:szCs w:val="20"/>
              </w:rPr>
              <w:t xml:space="preserve">Odpady betonu oraz gruz betonowy z rozbiórek i remontów </w:t>
            </w:r>
          </w:p>
        </w:tc>
      </w:tr>
      <w:tr w:rsidR="00431CE9" w14:paraId="3777DFA8"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0C412C70" w14:textId="77777777" w:rsidR="00431CE9" w:rsidRDefault="00000000">
            <w:pPr>
              <w:pStyle w:val="Zawartotabeli"/>
              <w:rPr>
                <w:rFonts w:ascii="Arial" w:hAnsi="Arial" w:cs="Arial"/>
                <w:sz w:val="20"/>
                <w:szCs w:val="20"/>
              </w:rPr>
            </w:pPr>
            <w:r>
              <w:rPr>
                <w:rFonts w:ascii="Arial" w:hAnsi="Arial" w:cs="Arial"/>
                <w:sz w:val="20"/>
                <w:szCs w:val="20"/>
              </w:rPr>
              <w:t xml:space="preserve">19.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3B528760" w14:textId="77777777" w:rsidR="00431CE9" w:rsidRDefault="00000000">
            <w:pPr>
              <w:pStyle w:val="Zawartotabeli"/>
              <w:rPr>
                <w:rFonts w:ascii="Arial" w:hAnsi="Arial" w:cs="Arial"/>
                <w:sz w:val="20"/>
                <w:szCs w:val="20"/>
              </w:rPr>
            </w:pPr>
            <w:r>
              <w:rPr>
                <w:rFonts w:ascii="Arial" w:hAnsi="Arial" w:cs="Arial"/>
                <w:sz w:val="20"/>
                <w:szCs w:val="20"/>
              </w:rPr>
              <w:t>17 01 02</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8203AAD" w14:textId="77777777" w:rsidR="00431CE9" w:rsidRDefault="00000000">
            <w:pPr>
              <w:pStyle w:val="Zawartotabeli"/>
            </w:pPr>
            <w:r>
              <w:rPr>
                <w:rFonts w:ascii="Arial" w:hAnsi="Arial" w:cs="Arial"/>
                <w:sz w:val="20"/>
                <w:szCs w:val="20"/>
              </w:rPr>
              <w:t xml:space="preserve"> Gruz ceglany</w:t>
            </w:r>
          </w:p>
        </w:tc>
      </w:tr>
      <w:tr w:rsidR="00431CE9" w14:paraId="77C943B3"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0CCBFD96" w14:textId="77777777" w:rsidR="00431CE9" w:rsidRDefault="00000000">
            <w:pPr>
              <w:pStyle w:val="Zawartotabeli"/>
              <w:rPr>
                <w:rFonts w:ascii="Arial" w:hAnsi="Arial" w:cs="Arial"/>
                <w:sz w:val="20"/>
                <w:szCs w:val="20"/>
              </w:rPr>
            </w:pPr>
            <w:r>
              <w:rPr>
                <w:rFonts w:ascii="Arial" w:hAnsi="Arial" w:cs="Arial"/>
                <w:sz w:val="20"/>
                <w:szCs w:val="20"/>
              </w:rPr>
              <w:t xml:space="preserve">20.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08CC16E6" w14:textId="77777777" w:rsidR="00431CE9" w:rsidRDefault="00000000">
            <w:pPr>
              <w:pStyle w:val="Zawartotabeli"/>
              <w:rPr>
                <w:rFonts w:ascii="Arial" w:hAnsi="Arial" w:cs="Arial"/>
                <w:sz w:val="20"/>
                <w:szCs w:val="20"/>
              </w:rPr>
            </w:pPr>
            <w:r>
              <w:rPr>
                <w:rFonts w:ascii="Arial" w:hAnsi="Arial" w:cs="Arial"/>
                <w:sz w:val="20"/>
                <w:szCs w:val="20"/>
              </w:rPr>
              <w:t xml:space="preserve"> 17 01 03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89719E6" w14:textId="77777777" w:rsidR="00431CE9" w:rsidRDefault="00000000">
            <w:pPr>
              <w:pStyle w:val="Zawartotabeli"/>
            </w:pPr>
            <w:r>
              <w:rPr>
                <w:rFonts w:ascii="Arial" w:hAnsi="Arial" w:cs="Arial"/>
                <w:sz w:val="20"/>
                <w:szCs w:val="20"/>
              </w:rPr>
              <w:t xml:space="preserve">Odpady innych materiałów ceramicznych i elementów wyposażenia </w:t>
            </w:r>
          </w:p>
        </w:tc>
      </w:tr>
      <w:tr w:rsidR="00431CE9" w14:paraId="6847B06B"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7F371E3D" w14:textId="77777777" w:rsidR="00431CE9" w:rsidRDefault="00000000">
            <w:pPr>
              <w:pStyle w:val="Zawartotabeli"/>
              <w:rPr>
                <w:rFonts w:ascii="Arial" w:hAnsi="Arial" w:cs="Arial"/>
                <w:sz w:val="20"/>
                <w:szCs w:val="20"/>
              </w:rPr>
            </w:pPr>
            <w:r>
              <w:rPr>
                <w:rFonts w:ascii="Arial" w:hAnsi="Arial" w:cs="Arial"/>
                <w:sz w:val="20"/>
                <w:szCs w:val="20"/>
              </w:rPr>
              <w:t xml:space="preserve">21.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008FFFE0" w14:textId="77777777" w:rsidR="00431CE9" w:rsidRDefault="00000000">
            <w:pPr>
              <w:pStyle w:val="Zawartotabeli"/>
              <w:rPr>
                <w:rFonts w:ascii="Arial" w:hAnsi="Arial" w:cs="Arial"/>
                <w:sz w:val="20"/>
                <w:szCs w:val="20"/>
              </w:rPr>
            </w:pPr>
            <w:r>
              <w:rPr>
                <w:rFonts w:ascii="Arial" w:hAnsi="Arial" w:cs="Arial"/>
                <w:sz w:val="20"/>
                <w:szCs w:val="20"/>
              </w:rPr>
              <w:t xml:space="preserve"> 17 01 07</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F57F5A4" w14:textId="77777777" w:rsidR="00431CE9" w:rsidRDefault="00000000">
            <w:pPr>
              <w:pStyle w:val="Zawartotabeli"/>
              <w:rPr>
                <w:rFonts w:ascii="Arial" w:hAnsi="Arial" w:cs="Arial"/>
                <w:sz w:val="20"/>
                <w:szCs w:val="20"/>
              </w:rPr>
            </w:pPr>
            <w:r>
              <w:rPr>
                <w:rFonts w:ascii="Arial" w:hAnsi="Arial" w:cs="Arial"/>
                <w:sz w:val="20"/>
                <w:szCs w:val="20"/>
              </w:rPr>
              <w:t xml:space="preserve">Zmieszane odpady z betonu, gruzu ceglanego, odpadowych materiałów ceramicznych i elementów </w:t>
            </w:r>
          </w:p>
          <w:p w14:paraId="5C775012" w14:textId="77777777" w:rsidR="00431CE9" w:rsidRDefault="00000000">
            <w:pPr>
              <w:pStyle w:val="Zawartotabeli"/>
            </w:pPr>
            <w:r>
              <w:rPr>
                <w:rFonts w:ascii="Arial" w:hAnsi="Arial" w:cs="Arial"/>
                <w:sz w:val="20"/>
                <w:szCs w:val="20"/>
              </w:rPr>
              <w:t xml:space="preserve">wyposażenia inne niż wymienione w 17 01 06  </w:t>
            </w:r>
          </w:p>
        </w:tc>
      </w:tr>
      <w:tr w:rsidR="00431CE9" w14:paraId="160D3433"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2147F45B" w14:textId="77777777" w:rsidR="00431CE9" w:rsidRDefault="00000000">
            <w:pPr>
              <w:pStyle w:val="Zawartotabeli"/>
              <w:rPr>
                <w:rFonts w:ascii="Arial" w:hAnsi="Arial" w:cs="Arial"/>
                <w:sz w:val="20"/>
                <w:szCs w:val="20"/>
              </w:rPr>
            </w:pPr>
            <w:r>
              <w:rPr>
                <w:rFonts w:ascii="Arial" w:hAnsi="Arial" w:cs="Arial"/>
                <w:sz w:val="20"/>
                <w:szCs w:val="20"/>
              </w:rPr>
              <w:t xml:space="preserve">22.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607607B8" w14:textId="77777777" w:rsidR="00431CE9" w:rsidRDefault="00000000">
            <w:pPr>
              <w:pStyle w:val="Zawartotabeli"/>
              <w:rPr>
                <w:rFonts w:ascii="Arial" w:hAnsi="Arial" w:cs="Arial"/>
                <w:sz w:val="20"/>
                <w:szCs w:val="20"/>
              </w:rPr>
            </w:pPr>
            <w:r>
              <w:rPr>
                <w:rFonts w:ascii="Arial" w:hAnsi="Arial" w:cs="Arial"/>
                <w:sz w:val="20"/>
                <w:szCs w:val="20"/>
              </w:rPr>
              <w:t>17 01 80</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B1314AE" w14:textId="77777777" w:rsidR="00431CE9" w:rsidRDefault="00000000">
            <w:pPr>
              <w:pStyle w:val="Zawartotabeli"/>
            </w:pPr>
            <w:r>
              <w:rPr>
                <w:rFonts w:ascii="Arial" w:hAnsi="Arial" w:cs="Arial"/>
                <w:sz w:val="20"/>
                <w:szCs w:val="20"/>
              </w:rPr>
              <w:t xml:space="preserve">Tynki </w:t>
            </w:r>
          </w:p>
        </w:tc>
      </w:tr>
      <w:tr w:rsidR="00431CE9" w14:paraId="6658EACF"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13984BF7" w14:textId="77777777" w:rsidR="00431CE9" w:rsidRDefault="00000000">
            <w:pPr>
              <w:pStyle w:val="Zawartotabeli"/>
              <w:rPr>
                <w:rFonts w:ascii="Arial" w:hAnsi="Arial" w:cs="Arial"/>
                <w:sz w:val="20"/>
                <w:szCs w:val="20"/>
              </w:rPr>
            </w:pPr>
            <w:r>
              <w:rPr>
                <w:rFonts w:ascii="Arial" w:hAnsi="Arial" w:cs="Arial"/>
                <w:sz w:val="20"/>
                <w:szCs w:val="20"/>
              </w:rPr>
              <w:t xml:space="preserve">23.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54A7087D" w14:textId="77777777" w:rsidR="00431CE9" w:rsidRDefault="00000000">
            <w:pPr>
              <w:pStyle w:val="Zawartotabeli"/>
              <w:rPr>
                <w:rFonts w:ascii="Arial" w:hAnsi="Arial" w:cs="Arial"/>
                <w:sz w:val="20"/>
                <w:szCs w:val="20"/>
              </w:rPr>
            </w:pPr>
            <w:r>
              <w:rPr>
                <w:rFonts w:ascii="Arial" w:hAnsi="Arial" w:cs="Arial"/>
                <w:sz w:val="20"/>
                <w:szCs w:val="20"/>
              </w:rPr>
              <w:t>17 01 81</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6FD815F" w14:textId="77777777" w:rsidR="00431CE9" w:rsidRDefault="00000000">
            <w:pPr>
              <w:pStyle w:val="Zawartotabeli"/>
            </w:pPr>
            <w:r>
              <w:rPr>
                <w:rFonts w:ascii="Arial" w:hAnsi="Arial" w:cs="Arial"/>
                <w:sz w:val="20"/>
                <w:szCs w:val="20"/>
              </w:rPr>
              <w:t xml:space="preserve">Elementy betonowe i kruszywa niezawierające asfaltu </w:t>
            </w:r>
          </w:p>
        </w:tc>
      </w:tr>
      <w:tr w:rsidR="00431CE9" w14:paraId="0D7F28FC"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7C34E41B" w14:textId="77777777" w:rsidR="00431CE9" w:rsidRDefault="00000000">
            <w:pPr>
              <w:pStyle w:val="Zawartotabeli"/>
              <w:rPr>
                <w:rFonts w:ascii="Arial" w:hAnsi="Arial" w:cs="Arial"/>
                <w:sz w:val="20"/>
                <w:szCs w:val="20"/>
              </w:rPr>
            </w:pPr>
            <w:r>
              <w:rPr>
                <w:rFonts w:ascii="Arial" w:hAnsi="Arial" w:cs="Arial"/>
                <w:sz w:val="20"/>
                <w:szCs w:val="20"/>
              </w:rPr>
              <w:t xml:space="preserve">24.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141FE901" w14:textId="77777777" w:rsidR="00431CE9" w:rsidRDefault="00000000">
            <w:pPr>
              <w:pStyle w:val="Zawartotabeli"/>
              <w:rPr>
                <w:rFonts w:ascii="Arial" w:hAnsi="Arial" w:cs="Arial"/>
                <w:sz w:val="20"/>
                <w:szCs w:val="20"/>
              </w:rPr>
            </w:pPr>
            <w:r>
              <w:rPr>
                <w:rFonts w:ascii="Arial" w:hAnsi="Arial" w:cs="Arial"/>
                <w:sz w:val="20"/>
                <w:szCs w:val="20"/>
              </w:rPr>
              <w:t xml:space="preserve"> 17 05 08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73A9552" w14:textId="77777777" w:rsidR="00431CE9" w:rsidRDefault="00000000">
            <w:pPr>
              <w:pStyle w:val="Zawartotabeli"/>
            </w:pPr>
            <w:r>
              <w:rPr>
                <w:rFonts w:ascii="Arial" w:hAnsi="Arial" w:cs="Arial"/>
                <w:sz w:val="20"/>
                <w:szCs w:val="20"/>
              </w:rPr>
              <w:t>Tłuczeń torowy (kruszywo) inny niż wymieniony w 17 05 07</w:t>
            </w:r>
          </w:p>
        </w:tc>
      </w:tr>
      <w:tr w:rsidR="00431CE9" w14:paraId="4A0CAAA1" w14:textId="77777777">
        <w:tc>
          <w:tcPr>
            <w:tcW w:w="9072" w:type="dxa"/>
            <w:gridSpan w:val="3"/>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253F5E1" w14:textId="77777777" w:rsidR="00431CE9" w:rsidRDefault="00000000">
            <w:pPr>
              <w:pStyle w:val="Zawartotabeli"/>
              <w:jc w:val="center"/>
            </w:pPr>
            <w:r>
              <w:rPr>
                <w:rFonts w:ascii="Arial" w:hAnsi="Arial" w:cs="Arial"/>
                <w:sz w:val="20"/>
                <w:szCs w:val="20"/>
              </w:rPr>
              <w:t xml:space="preserve">II. Odpady przeznaczone do wykonywania okrywy rekultywacyjnej (biologicznej)  </w:t>
            </w:r>
          </w:p>
        </w:tc>
      </w:tr>
      <w:tr w:rsidR="00431CE9" w14:paraId="6FBF92F9"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62FABFEC" w14:textId="77777777" w:rsidR="00431CE9" w:rsidRDefault="00000000">
            <w:pPr>
              <w:pStyle w:val="Zawartotabeli"/>
              <w:rPr>
                <w:rFonts w:ascii="Arial" w:hAnsi="Arial" w:cs="Arial"/>
                <w:sz w:val="20"/>
                <w:szCs w:val="20"/>
              </w:rPr>
            </w:pPr>
            <w:r>
              <w:rPr>
                <w:rFonts w:ascii="Arial" w:hAnsi="Arial" w:cs="Arial"/>
                <w:sz w:val="20"/>
                <w:szCs w:val="20"/>
              </w:rPr>
              <w:t xml:space="preserve">1.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48A1ADFB" w14:textId="77777777" w:rsidR="00431CE9" w:rsidRDefault="00000000">
            <w:pPr>
              <w:pStyle w:val="Zawartotabeli"/>
              <w:rPr>
                <w:rFonts w:ascii="Arial" w:hAnsi="Arial" w:cs="Arial"/>
                <w:sz w:val="20"/>
                <w:szCs w:val="20"/>
              </w:rPr>
            </w:pPr>
            <w:r>
              <w:rPr>
                <w:rFonts w:ascii="Arial" w:hAnsi="Arial" w:cs="Arial"/>
                <w:sz w:val="20"/>
                <w:szCs w:val="20"/>
              </w:rPr>
              <w:t>01 04 12</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D9C4993" w14:textId="77777777" w:rsidR="00431CE9" w:rsidRDefault="00000000">
            <w:pPr>
              <w:pStyle w:val="Zawartotabeli"/>
            </w:pPr>
            <w:r>
              <w:rPr>
                <w:rFonts w:ascii="Arial" w:hAnsi="Arial" w:cs="Arial"/>
                <w:sz w:val="20"/>
                <w:szCs w:val="20"/>
              </w:rPr>
              <w:t>Odpady powstające przy płukaniu i oczyszczaniu kopalin inne niż wymienione w 01 04 07 i 01 04 11</w:t>
            </w:r>
          </w:p>
        </w:tc>
      </w:tr>
      <w:tr w:rsidR="00431CE9" w14:paraId="77D6627E"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23763CFD" w14:textId="77777777" w:rsidR="00431CE9" w:rsidRDefault="00000000">
            <w:pPr>
              <w:pStyle w:val="Zawartotabeli"/>
              <w:rPr>
                <w:rFonts w:ascii="Arial" w:hAnsi="Arial" w:cs="Arial"/>
                <w:sz w:val="20"/>
                <w:szCs w:val="20"/>
              </w:rPr>
            </w:pPr>
            <w:r>
              <w:rPr>
                <w:rFonts w:ascii="Arial" w:hAnsi="Arial" w:cs="Arial"/>
                <w:sz w:val="20"/>
                <w:szCs w:val="20"/>
              </w:rPr>
              <w:t xml:space="preserve">2.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0A0E8A5C" w14:textId="77777777" w:rsidR="00431CE9" w:rsidRDefault="00000000">
            <w:pPr>
              <w:pStyle w:val="Zawartotabeli"/>
              <w:rPr>
                <w:rFonts w:ascii="Arial" w:hAnsi="Arial" w:cs="Arial"/>
                <w:sz w:val="20"/>
                <w:szCs w:val="20"/>
              </w:rPr>
            </w:pPr>
            <w:r>
              <w:rPr>
                <w:rFonts w:ascii="Arial" w:hAnsi="Arial" w:cs="Arial"/>
                <w:sz w:val="20"/>
                <w:szCs w:val="20"/>
              </w:rPr>
              <w:t>02 03 80</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ADE93BB" w14:textId="77777777" w:rsidR="00431CE9" w:rsidRDefault="00000000">
            <w:pPr>
              <w:pStyle w:val="Zawartotabeli"/>
            </w:pPr>
            <w:r>
              <w:rPr>
                <w:rFonts w:ascii="Arial" w:hAnsi="Arial" w:cs="Arial"/>
                <w:sz w:val="20"/>
                <w:szCs w:val="20"/>
              </w:rPr>
              <w:t xml:space="preserve">Wytłoki, osady i inne odpady z przetwórstwa produktów roślinnych (z wyłączeniem 02 03 81) </w:t>
            </w:r>
          </w:p>
        </w:tc>
      </w:tr>
      <w:tr w:rsidR="00431CE9" w14:paraId="7E8AA0D6"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768D7BD3" w14:textId="77777777" w:rsidR="00431CE9" w:rsidRDefault="00000000">
            <w:pPr>
              <w:pStyle w:val="Zawartotabeli"/>
              <w:rPr>
                <w:rFonts w:ascii="Arial" w:hAnsi="Arial" w:cs="Arial"/>
                <w:sz w:val="20"/>
                <w:szCs w:val="20"/>
              </w:rPr>
            </w:pPr>
            <w:r>
              <w:rPr>
                <w:rFonts w:ascii="Arial" w:hAnsi="Arial" w:cs="Arial"/>
                <w:sz w:val="20"/>
                <w:szCs w:val="20"/>
              </w:rPr>
              <w:t>3.</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2CD437D4" w14:textId="77777777" w:rsidR="00431CE9" w:rsidRDefault="00000000">
            <w:pPr>
              <w:pStyle w:val="Zawartotabeli"/>
              <w:rPr>
                <w:rFonts w:ascii="Arial" w:hAnsi="Arial" w:cs="Arial"/>
                <w:sz w:val="20"/>
                <w:szCs w:val="20"/>
              </w:rPr>
            </w:pPr>
            <w:r>
              <w:rPr>
                <w:rFonts w:ascii="Arial" w:hAnsi="Arial" w:cs="Arial"/>
                <w:sz w:val="20"/>
                <w:szCs w:val="20"/>
              </w:rPr>
              <w:t xml:space="preserve">02 07 80 </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46E8253" w14:textId="77777777" w:rsidR="00431CE9" w:rsidRDefault="00000000">
            <w:pPr>
              <w:pStyle w:val="Zawartotabeli"/>
            </w:pPr>
            <w:r>
              <w:rPr>
                <w:rFonts w:ascii="Arial" w:hAnsi="Arial" w:cs="Arial"/>
                <w:sz w:val="20"/>
                <w:szCs w:val="20"/>
              </w:rPr>
              <w:t xml:space="preserve">Wytłoki i osady </w:t>
            </w:r>
            <w:proofErr w:type="spellStart"/>
            <w:r>
              <w:rPr>
                <w:rFonts w:ascii="Arial" w:hAnsi="Arial" w:cs="Arial"/>
                <w:sz w:val="20"/>
                <w:szCs w:val="20"/>
              </w:rPr>
              <w:t>moszczowe</w:t>
            </w:r>
            <w:proofErr w:type="spellEnd"/>
            <w:r>
              <w:rPr>
                <w:rFonts w:ascii="Arial" w:hAnsi="Arial" w:cs="Arial"/>
                <w:sz w:val="20"/>
                <w:szCs w:val="20"/>
              </w:rPr>
              <w:t xml:space="preserve"> i pofermentacyjne, wywary</w:t>
            </w:r>
          </w:p>
        </w:tc>
      </w:tr>
      <w:tr w:rsidR="00431CE9" w14:paraId="5F6F9204"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27492728" w14:textId="77777777" w:rsidR="00431CE9" w:rsidRDefault="00000000">
            <w:pPr>
              <w:pStyle w:val="Zawartotabeli"/>
              <w:rPr>
                <w:rFonts w:ascii="Arial" w:hAnsi="Arial" w:cs="Arial"/>
                <w:sz w:val="20"/>
                <w:szCs w:val="20"/>
              </w:rPr>
            </w:pPr>
            <w:r>
              <w:rPr>
                <w:rFonts w:ascii="Arial" w:hAnsi="Arial" w:cs="Arial"/>
                <w:sz w:val="20"/>
                <w:szCs w:val="20"/>
              </w:rPr>
              <w:t xml:space="preserve">4.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3C6FF549" w14:textId="77777777" w:rsidR="00431CE9" w:rsidRDefault="00000000">
            <w:pPr>
              <w:pStyle w:val="Zawartotabeli"/>
              <w:rPr>
                <w:rFonts w:ascii="Arial" w:hAnsi="Arial" w:cs="Arial"/>
                <w:sz w:val="20"/>
                <w:szCs w:val="20"/>
              </w:rPr>
            </w:pPr>
            <w:r>
              <w:rPr>
                <w:rFonts w:ascii="Arial" w:hAnsi="Arial" w:cs="Arial"/>
                <w:sz w:val="20"/>
                <w:szCs w:val="20"/>
              </w:rPr>
              <w:t>10 01 0</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E21BD80" w14:textId="77777777" w:rsidR="00431CE9" w:rsidRDefault="00000000">
            <w:pPr>
              <w:pStyle w:val="Zawartotabeli"/>
            </w:pPr>
            <w:r>
              <w:rPr>
                <w:rFonts w:ascii="Arial" w:hAnsi="Arial" w:cs="Arial"/>
                <w:sz w:val="20"/>
                <w:szCs w:val="20"/>
              </w:rPr>
              <w:t xml:space="preserve">Żużle, popioły paleniskowe i pyły z kotłów (z wyłączeniem pyłów z kotłów wymienionych w 10 01 04) </w:t>
            </w:r>
          </w:p>
        </w:tc>
      </w:tr>
      <w:tr w:rsidR="00431CE9" w14:paraId="269E6F7D"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56419E56" w14:textId="77777777" w:rsidR="00431CE9" w:rsidRDefault="00000000">
            <w:pPr>
              <w:pStyle w:val="Zawartotabeli"/>
              <w:rPr>
                <w:rFonts w:ascii="Arial" w:hAnsi="Arial" w:cs="Arial"/>
                <w:sz w:val="20"/>
                <w:szCs w:val="20"/>
              </w:rPr>
            </w:pPr>
            <w:r>
              <w:rPr>
                <w:rFonts w:ascii="Arial" w:hAnsi="Arial" w:cs="Arial"/>
                <w:sz w:val="20"/>
                <w:szCs w:val="20"/>
              </w:rPr>
              <w:t xml:space="preserve">5.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2E641EE3" w14:textId="77777777" w:rsidR="00431CE9" w:rsidRDefault="00000000">
            <w:pPr>
              <w:pStyle w:val="Zawartotabeli"/>
              <w:rPr>
                <w:rFonts w:ascii="Arial" w:hAnsi="Arial" w:cs="Arial"/>
                <w:sz w:val="20"/>
                <w:szCs w:val="20"/>
              </w:rPr>
            </w:pPr>
            <w:r>
              <w:rPr>
                <w:rFonts w:ascii="Arial" w:hAnsi="Arial" w:cs="Arial"/>
                <w:sz w:val="20"/>
                <w:szCs w:val="20"/>
              </w:rPr>
              <w:t>10 01 02</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201B58B" w14:textId="77777777" w:rsidR="00431CE9" w:rsidRDefault="00000000">
            <w:pPr>
              <w:pStyle w:val="Zawartotabeli"/>
            </w:pPr>
            <w:r>
              <w:rPr>
                <w:rFonts w:ascii="Arial" w:hAnsi="Arial" w:cs="Arial"/>
                <w:sz w:val="20"/>
                <w:szCs w:val="20"/>
              </w:rPr>
              <w:t xml:space="preserve">Popioły lotne z węgla </w:t>
            </w:r>
          </w:p>
        </w:tc>
      </w:tr>
      <w:tr w:rsidR="00431CE9" w14:paraId="197A7CA6"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2727C7A8" w14:textId="77777777" w:rsidR="00431CE9" w:rsidRDefault="00000000">
            <w:pPr>
              <w:pStyle w:val="Zawartotabeli"/>
              <w:rPr>
                <w:rFonts w:ascii="Arial" w:hAnsi="Arial" w:cs="Arial"/>
                <w:sz w:val="20"/>
                <w:szCs w:val="20"/>
              </w:rPr>
            </w:pPr>
            <w:r>
              <w:rPr>
                <w:rFonts w:ascii="Arial" w:hAnsi="Arial" w:cs="Arial"/>
                <w:sz w:val="20"/>
                <w:szCs w:val="20"/>
              </w:rPr>
              <w:t xml:space="preserve">6.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3C23492E" w14:textId="77777777" w:rsidR="00431CE9" w:rsidRDefault="00000000">
            <w:pPr>
              <w:pStyle w:val="Zawartotabeli"/>
              <w:rPr>
                <w:rFonts w:ascii="Arial" w:hAnsi="Arial" w:cs="Arial"/>
                <w:sz w:val="20"/>
                <w:szCs w:val="20"/>
              </w:rPr>
            </w:pPr>
            <w:r>
              <w:rPr>
                <w:rFonts w:ascii="Arial" w:hAnsi="Arial" w:cs="Arial"/>
                <w:sz w:val="20"/>
                <w:szCs w:val="20"/>
              </w:rPr>
              <w:t>10 01 15</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0BB38B0" w14:textId="77777777" w:rsidR="00431CE9" w:rsidRDefault="00000000">
            <w:pPr>
              <w:pStyle w:val="Zawartotabeli"/>
            </w:pPr>
            <w:r>
              <w:rPr>
                <w:rFonts w:ascii="Arial" w:hAnsi="Arial" w:cs="Arial"/>
                <w:sz w:val="20"/>
                <w:szCs w:val="20"/>
              </w:rPr>
              <w:t xml:space="preserve">Popioły paleniskowe, żużle i pyły z kotłów ze współspalania inne niż wymienione w 10 01 14 </w:t>
            </w:r>
          </w:p>
        </w:tc>
      </w:tr>
      <w:tr w:rsidR="00431CE9" w14:paraId="353F251C"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0B0CB570" w14:textId="77777777" w:rsidR="00431CE9" w:rsidRDefault="00000000">
            <w:pPr>
              <w:pStyle w:val="Zawartotabeli"/>
              <w:rPr>
                <w:rFonts w:ascii="Arial" w:hAnsi="Arial" w:cs="Arial"/>
                <w:sz w:val="20"/>
                <w:szCs w:val="20"/>
              </w:rPr>
            </w:pPr>
            <w:r>
              <w:rPr>
                <w:rFonts w:ascii="Arial" w:hAnsi="Arial" w:cs="Arial"/>
                <w:sz w:val="20"/>
                <w:szCs w:val="20"/>
              </w:rPr>
              <w:t>7.</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019947F5" w14:textId="77777777" w:rsidR="00431CE9" w:rsidRDefault="00000000">
            <w:pPr>
              <w:pStyle w:val="Zawartotabeli"/>
              <w:rPr>
                <w:rFonts w:ascii="Arial" w:hAnsi="Arial" w:cs="Arial"/>
                <w:sz w:val="20"/>
                <w:szCs w:val="20"/>
              </w:rPr>
            </w:pPr>
            <w:r>
              <w:rPr>
                <w:rFonts w:ascii="Arial" w:hAnsi="Arial" w:cs="Arial"/>
                <w:sz w:val="20"/>
                <w:szCs w:val="20"/>
              </w:rPr>
              <w:t>10 01 80</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06A334E" w14:textId="77777777" w:rsidR="00431CE9" w:rsidRDefault="00000000">
            <w:pPr>
              <w:pStyle w:val="Zawartotabeli"/>
            </w:pPr>
            <w:r>
              <w:rPr>
                <w:rFonts w:ascii="Arial" w:hAnsi="Arial" w:cs="Arial"/>
                <w:sz w:val="20"/>
                <w:szCs w:val="20"/>
              </w:rPr>
              <w:t xml:space="preserve">Mieszanki popiołowo-żużlowe z mokrego odprowadzania odpadów paleniskowych </w:t>
            </w:r>
          </w:p>
        </w:tc>
      </w:tr>
      <w:tr w:rsidR="00431CE9" w14:paraId="4F2EC718"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527F663B" w14:textId="77777777" w:rsidR="00431CE9" w:rsidRDefault="00000000">
            <w:pPr>
              <w:pStyle w:val="Zawartotabeli"/>
              <w:rPr>
                <w:rFonts w:ascii="Arial" w:hAnsi="Arial" w:cs="Arial"/>
                <w:sz w:val="20"/>
                <w:szCs w:val="20"/>
              </w:rPr>
            </w:pPr>
            <w:r>
              <w:rPr>
                <w:rFonts w:ascii="Arial" w:hAnsi="Arial" w:cs="Arial"/>
                <w:sz w:val="20"/>
                <w:szCs w:val="20"/>
              </w:rPr>
              <w:t xml:space="preserve">8.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7C81D513" w14:textId="77777777" w:rsidR="00431CE9" w:rsidRDefault="00000000">
            <w:pPr>
              <w:pStyle w:val="Zawartotabeli"/>
              <w:rPr>
                <w:rFonts w:ascii="Arial" w:hAnsi="Arial" w:cs="Arial"/>
                <w:sz w:val="20"/>
                <w:szCs w:val="20"/>
              </w:rPr>
            </w:pPr>
            <w:r>
              <w:rPr>
                <w:rFonts w:ascii="Arial" w:hAnsi="Arial" w:cs="Arial"/>
                <w:sz w:val="20"/>
                <w:szCs w:val="20"/>
              </w:rPr>
              <w:t>17 05 04</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BD82C78" w14:textId="77777777" w:rsidR="00431CE9" w:rsidRDefault="00000000">
            <w:pPr>
              <w:pStyle w:val="Zawartotabeli"/>
            </w:pPr>
            <w:r>
              <w:rPr>
                <w:rFonts w:ascii="Arial" w:hAnsi="Arial" w:cs="Arial"/>
                <w:sz w:val="20"/>
                <w:szCs w:val="20"/>
              </w:rPr>
              <w:t xml:space="preserve">Gleba i ziemia, w tym kamienie, inne niż wymienione w 17 05 03 </w:t>
            </w:r>
          </w:p>
        </w:tc>
      </w:tr>
      <w:tr w:rsidR="00431CE9" w14:paraId="567CDA65"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5098B2D8" w14:textId="77777777" w:rsidR="00431CE9" w:rsidRDefault="00000000">
            <w:pPr>
              <w:pStyle w:val="Zawartotabeli"/>
              <w:rPr>
                <w:rFonts w:ascii="Arial" w:hAnsi="Arial" w:cs="Arial"/>
                <w:sz w:val="20"/>
                <w:szCs w:val="20"/>
              </w:rPr>
            </w:pPr>
            <w:r>
              <w:rPr>
                <w:rFonts w:ascii="Arial" w:hAnsi="Arial" w:cs="Arial"/>
                <w:sz w:val="20"/>
                <w:szCs w:val="20"/>
              </w:rPr>
              <w:t xml:space="preserve">9.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0D11DB1E" w14:textId="77777777" w:rsidR="00431CE9" w:rsidRDefault="00000000">
            <w:pPr>
              <w:pStyle w:val="Zawartotabeli"/>
              <w:rPr>
                <w:rFonts w:ascii="Arial" w:hAnsi="Arial" w:cs="Arial"/>
                <w:sz w:val="20"/>
                <w:szCs w:val="20"/>
              </w:rPr>
            </w:pPr>
            <w:r>
              <w:rPr>
                <w:rFonts w:ascii="Arial" w:hAnsi="Arial" w:cs="Arial"/>
                <w:sz w:val="20"/>
                <w:szCs w:val="20"/>
              </w:rPr>
              <w:t>17 05 06</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10FCECA" w14:textId="77777777" w:rsidR="00431CE9" w:rsidRDefault="00000000">
            <w:pPr>
              <w:pStyle w:val="Zawartotabeli"/>
            </w:pPr>
            <w:r>
              <w:rPr>
                <w:rFonts w:ascii="Arial" w:hAnsi="Arial" w:cs="Arial"/>
                <w:sz w:val="20"/>
                <w:szCs w:val="20"/>
              </w:rPr>
              <w:t xml:space="preserve">Urobek z pogłębiania inny niż wymieniony w 17 05 05 </w:t>
            </w:r>
          </w:p>
        </w:tc>
      </w:tr>
      <w:tr w:rsidR="00431CE9" w14:paraId="327A275D" w14:textId="77777777">
        <w:tc>
          <w:tcPr>
            <w:tcW w:w="504" w:type="dxa"/>
            <w:tcBorders>
              <w:left w:val="single" w:sz="2" w:space="0" w:color="000000"/>
              <w:bottom w:val="single" w:sz="2" w:space="0" w:color="000000"/>
            </w:tcBorders>
            <w:shd w:val="clear" w:color="auto" w:fill="auto"/>
            <w:tcMar>
              <w:top w:w="55" w:type="dxa"/>
              <w:left w:w="55" w:type="dxa"/>
              <w:bottom w:w="55" w:type="dxa"/>
              <w:right w:w="55" w:type="dxa"/>
            </w:tcMar>
          </w:tcPr>
          <w:p w14:paraId="76ED508B" w14:textId="2A9DC278" w:rsidR="00431CE9" w:rsidRDefault="00000000">
            <w:pPr>
              <w:pStyle w:val="Zawartotabeli"/>
              <w:rPr>
                <w:rFonts w:ascii="Arial" w:hAnsi="Arial" w:cs="Arial"/>
                <w:sz w:val="20"/>
                <w:szCs w:val="20"/>
              </w:rPr>
            </w:pPr>
            <w:r>
              <w:rPr>
                <w:rFonts w:ascii="Arial" w:hAnsi="Arial" w:cs="Arial"/>
                <w:sz w:val="20"/>
                <w:szCs w:val="20"/>
              </w:rPr>
              <w:t>1</w:t>
            </w:r>
            <w:r w:rsidR="00EB5484">
              <w:rPr>
                <w:rFonts w:ascii="Arial" w:hAnsi="Arial" w:cs="Arial"/>
                <w:sz w:val="20"/>
                <w:szCs w:val="20"/>
              </w:rPr>
              <w:t>0</w:t>
            </w:r>
            <w:r>
              <w:rPr>
                <w:rFonts w:ascii="Arial" w:hAnsi="Arial" w:cs="Arial"/>
                <w:sz w:val="20"/>
                <w:szCs w:val="20"/>
              </w:rPr>
              <w:t xml:space="preserve">. </w:t>
            </w:r>
          </w:p>
        </w:tc>
        <w:tc>
          <w:tcPr>
            <w:tcW w:w="1478" w:type="dxa"/>
            <w:tcBorders>
              <w:left w:val="single" w:sz="2" w:space="0" w:color="000000"/>
              <w:bottom w:val="single" w:sz="2" w:space="0" w:color="000000"/>
            </w:tcBorders>
            <w:shd w:val="clear" w:color="auto" w:fill="auto"/>
            <w:tcMar>
              <w:top w:w="55" w:type="dxa"/>
              <w:left w:w="55" w:type="dxa"/>
              <w:bottom w:w="55" w:type="dxa"/>
              <w:right w:w="55" w:type="dxa"/>
            </w:tcMar>
          </w:tcPr>
          <w:p w14:paraId="0937D917" w14:textId="77777777" w:rsidR="00431CE9" w:rsidRDefault="00000000">
            <w:pPr>
              <w:pStyle w:val="Zawartotabeli"/>
              <w:rPr>
                <w:rFonts w:ascii="Arial" w:hAnsi="Arial" w:cs="Arial"/>
                <w:sz w:val="20"/>
                <w:szCs w:val="20"/>
              </w:rPr>
            </w:pPr>
            <w:r>
              <w:rPr>
                <w:rFonts w:ascii="Arial" w:hAnsi="Arial" w:cs="Arial"/>
                <w:sz w:val="20"/>
                <w:szCs w:val="20"/>
              </w:rPr>
              <w:t>20 02 02</w:t>
            </w:r>
          </w:p>
        </w:tc>
        <w:tc>
          <w:tcPr>
            <w:tcW w:w="709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E8FECBF" w14:textId="77777777" w:rsidR="00431CE9" w:rsidRDefault="00000000">
            <w:pPr>
              <w:pStyle w:val="Zawartotabeli"/>
            </w:pPr>
            <w:r>
              <w:rPr>
                <w:rFonts w:ascii="Arial" w:hAnsi="Arial" w:cs="Arial"/>
                <w:sz w:val="20"/>
                <w:szCs w:val="20"/>
              </w:rPr>
              <w:t xml:space="preserve">Gleba i ziemia, w tym kamienie </w:t>
            </w:r>
          </w:p>
        </w:tc>
      </w:tr>
      <w:bookmarkEnd w:id="29"/>
    </w:tbl>
    <w:p w14:paraId="1344FBAC" w14:textId="77777777" w:rsidR="00431CE9" w:rsidRDefault="00431CE9">
      <w:pPr>
        <w:spacing w:line="276" w:lineRule="auto"/>
        <w:jc w:val="both"/>
      </w:pPr>
    </w:p>
    <w:p w14:paraId="5877A3A4" w14:textId="77777777" w:rsidR="00431CE9" w:rsidRDefault="00000000">
      <w:pPr>
        <w:spacing w:line="276" w:lineRule="auto"/>
        <w:jc w:val="both"/>
      </w:pPr>
      <w:r>
        <w:t xml:space="preserve">Możliwe jest wykorzystywanie jedynie odpadów gromadzonych selektywnie. </w:t>
      </w:r>
    </w:p>
    <w:p w14:paraId="00CDA03A" w14:textId="4FFDA9C8" w:rsidR="00431CE9" w:rsidRDefault="00000000">
      <w:pPr>
        <w:spacing w:line="276" w:lineRule="auto"/>
        <w:jc w:val="both"/>
      </w:pPr>
      <w:r>
        <w:t>Maksymalna warstwa odpadów użyta do kształtowania skarp i korony składowiska powinna być mniejsza niż 0,</w:t>
      </w:r>
      <w:r w:rsidR="00936FBB">
        <w:t>1</w:t>
      </w:r>
      <w:r>
        <w:t xml:space="preserve">5. </w:t>
      </w:r>
    </w:p>
    <w:p w14:paraId="6D1B7A02" w14:textId="77777777" w:rsidR="00431CE9" w:rsidRDefault="00000000">
      <w:pPr>
        <w:spacing w:line="276" w:lineRule="auto"/>
        <w:jc w:val="both"/>
      </w:pPr>
      <w:r>
        <w:t xml:space="preserve">Zastosowanie materiałów odpadowych do rekultywacji składowiska, może w znaczący sposób wpłynąć na obniżenie kosztów projektowanej inwestycji – dotyczy to zarówno rekultywacji składowiska, jak i robót inwestycyjnych na terenie gminy. </w:t>
      </w:r>
    </w:p>
    <w:p w14:paraId="522489F3" w14:textId="57BD2228" w:rsidR="00431CE9" w:rsidRDefault="00000000">
      <w:pPr>
        <w:spacing w:line="276" w:lineRule="auto"/>
        <w:jc w:val="both"/>
      </w:pPr>
      <w:r>
        <w:t xml:space="preserve">Po wykonaniu warstwy wyrównawczej na powierzchni korony rekultywowanej kwatery, należy ją zagęścić np. </w:t>
      </w:r>
      <w:proofErr w:type="spellStart"/>
      <w:r>
        <w:t>kompaktorem</w:t>
      </w:r>
      <w:proofErr w:type="spellEnd"/>
      <w:r>
        <w:t xml:space="preserve"> lub walcem z wibracją – </w:t>
      </w:r>
      <w:r w:rsidR="00DB1E66">
        <w:t xml:space="preserve">co najmniej </w:t>
      </w:r>
      <w:r>
        <w:t>dwukrotny przejazd.</w:t>
      </w:r>
    </w:p>
    <w:p w14:paraId="034F6C34" w14:textId="77777777" w:rsidR="00936FBB" w:rsidRDefault="00936FBB">
      <w:pPr>
        <w:spacing w:line="276" w:lineRule="auto"/>
        <w:jc w:val="both"/>
      </w:pPr>
    </w:p>
    <w:p w14:paraId="7DC633ED" w14:textId="5B99BBDC" w:rsidR="00936FBB" w:rsidRDefault="00936FBB" w:rsidP="00936FBB">
      <w:pPr>
        <w:pStyle w:val="Akapitzlist"/>
        <w:numPr>
          <w:ilvl w:val="0"/>
          <w:numId w:val="72"/>
        </w:numPr>
        <w:ind w:left="426" w:hanging="426"/>
      </w:pPr>
      <w:r>
        <w:rPr>
          <w:b/>
          <w:bCs/>
        </w:rPr>
        <w:t>Warstwa odgazowująca:</w:t>
      </w:r>
      <w:r>
        <w:t xml:space="preserve"> wysokość warstwy będzie wynosić 0,15 m. Warstwę należy wykonać z piasku lub żwiru o granulacji 2-16 mm dopuszcza się wykorzystanie odpadów o kodzie: 19 12 09 Minerały (np. piasek, kamienie) Rzędna posadowienia wierzchu warstwy to do   </w:t>
      </w:r>
      <w:proofErr w:type="spellStart"/>
      <w:r>
        <w:t>do</w:t>
      </w:r>
      <w:proofErr w:type="spellEnd"/>
      <w:r>
        <w:t xml:space="preserve"> 107,97 do 109,80   m n.p.m. Objętość warstwy wynosić będzie ok. 1525 m</w:t>
      </w:r>
      <w:r>
        <w:rPr>
          <w:vertAlign w:val="superscript"/>
        </w:rPr>
        <w:t>3</w:t>
      </w:r>
      <w:r>
        <w:t xml:space="preserve">. </w:t>
      </w:r>
    </w:p>
    <w:p w14:paraId="7EB25D44" w14:textId="77777777" w:rsidR="00936FBB" w:rsidRDefault="00936FBB" w:rsidP="00936FBB">
      <w:pPr>
        <w:pStyle w:val="Akapitzlist"/>
        <w:ind w:left="426"/>
      </w:pPr>
    </w:p>
    <w:p w14:paraId="4DD3E8C0" w14:textId="780BCCE4" w:rsidR="00936FBB" w:rsidRDefault="00936FBB">
      <w:pPr>
        <w:spacing w:line="276" w:lineRule="auto"/>
        <w:jc w:val="both"/>
      </w:pPr>
      <w:r>
        <w:rPr>
          <w:b/>
          <w:bCs/>
        </w:rPr>
        <w:t>Wykonanie warstwy odgazowującej.</w:t>
      </w:r>
    </w:p>
    <w:p w14:paraId="2501E035" w14:textId="1FFE97C7" w:rsidR="00936FBB" w:rsidRDefault="00DB1E66" w:rsidP="00DB1E66">
      <w:pPr>
        <w:spacing w:line="276" w:lineRule="auto"/>
        <w:jc w:val="both"/>
      </w:pPr>
      <w:r>
        <w:t xml:space="preserve">Na uprzednio ukształtowaną warstwę </w:t>
      </w:r>
      <w:r w:rsidR="00936FBB">
        <w:t xml:space="preserve">należy równomiernie rozłożyć warstwę </w:t>
      </w:r>
      <w:r>
        <w:t xml:space="preserve">  odgazowując</w:t>
      </w:r>
      <w:r w:rsidR="00936FBB">
        <w:t xml:space="preserve">a </w:t>
      </w:r>
      <w:r>
        <w:t xml:space="preserve">o grubości 0,15 m, </w:t>
      </w:r>
    </w:p>
    <w:p w14:paraId="18260E91" w14:textId="77777777" w:rsidR="00936FBB" w:rsidRDefault="00936FBB" w:rsidP="00DB1E66">
      <w:pPr>
        <w:spacing w:line="276" w:lineRule="auto"/>
        <w:jc w:val="both"/>
      </w:pPr>
    </w:p>
    <w:p w14:paraId="50B3A7B1" w14:textId="77777777" w:rsidR="00936FBB" w:rsidRDefault="00936FBB" w:rsidP="00936FBB">
      <w:pPr>
        <w:pStyle w:val="Akapitzlist"/>
        <w:numPr>
          <w:ilvl w:val="0"/>
          <w:numId w:val="72"/>
        </w:numPr>
        <w:spacing w:line="276" w:lineRule="auto"/>
        <w:ind w:left="426" w:hanging="426"/>
        <w:contextualSpacing/>
      </w:pPr>
      <w:r>
        <w:rPr>
          <w:b/>
          <w:bCs/>
        </w:rPr>
        <w:t>Warstwa uszczelniająca:</w:t>
      </w:r>
      <w:r>
        <w:t xml:space="preserve"> warstwę należy rozłożyć bezpośrednio na wyprofilowanej i zagęszczonej warstwie piasku o grubości ca 15 cm. Warstwę należy wykonać z gliny o współczynniku filtracji mniejszym od 1 x 10</w:t>
      </w:r>
      <w:r>
        <w:rPr>
          <w:vertAlign w:val="superscript"/>
        </w:rPr>
        <w:t>-7</w:t>
      </w:r>
      <w:r>
        <w:t xml:space="preserve"> m/s – warstwa będzie wynosiła 0,50 m. </w:t>
      </w:r>
    </w:p>
    <w:p w14:paraId="17350BD1" w14:textId="77777777" w:rsidR="00936FBB" w:rsidRDefault="00936FBB" w:rsidP="00936FBB">
      <w:pPr>
        <w:pStyle w:val="Akapitzlist"/>
        <w:spacing w:line="276" w:lineRule="auto"/>
        <w:ind w:left="426"/>
        <w:contextualSpacing/>
      </w:pPr>
      <w:r>
        <w:t>Rzędna posadowienia wierzchu warstwy to od 108,47 do 110,30 m n.p.m. Objętość warstwy ok. 5077 m</w:t>
      </w:r>
      <w:r>
        <w:rPr>
          <w:vertAlign w:val="superscript"/>
        </w:rPr>
        <w:t>3</w:t>
      </w:r>
      <w:r>
        <w:t xml:space="preserve"> .</w:t>
      </w:r>
    </w:p>
    <w:p w14:paraId="14C34AF6" w14:textId="77777777" w:rsidR="00936FBB" w:rsidRDefault="00936FBB" w:rsidP="00DB1E66">
      <w:pPr>
        <w:spacing w:line="276" w:lineRule="auto"/>
        <w:jc w:val="both"/>
      </w:pPr>
    </w:p>
    <w:p w14:paraId="0A4605F8" w14:textId="73036037" w:rsidR="00936FBB" w:rsidRDefault="00936FBB" w:rsidP="00DB1E66">
      <w:pPr>
        <w:spacing w:line="276" w:lineRule="auto"/>
        <w:jc w:val="both"/>
      </w:pPr>
      <w:r>
        <w:rPr>
          <w:b/>
          <w:bCs/>
        </w:rPr>
        <w:t>Wykonanie warstwy uszczelniającej.</w:t>
      </w:r>
    </w:p>
    <w:p w14:paraId="12D3FA52" w14:textId="0191C4C3" w:rsidR="00DB1E66" w:rsidRDefault="00936FBB" w:rsidP="00DB1E66">
      <w:pPr>
        <w:spacing w:line="276" w:lineRule="auto"/>
        <w:jc w:val="both"/>
      </w:pPr>
      <w:r>
        <w:t>P</w:t>
      </w:r>
      <w:r w:rsidR="00DB1E66">
        <w:t xml:space="preserve">rzewiduje się usypanie warstwy  </w:t>
      </w:r>
      <w:r w:rsidR="00646BEA">
        <w:t xml:space="preserve">uszczelniającej </w:t>
      </w:r>
      <w:r w:rsidR="00DB1E66">
        <w:t xml:space="preserve"> z  gliny. Grubość warstwy będzie wynosić około 0,5  m. </w:t>
      </w:r>
    </w:p>
    <w:p w14:paraId="6A8C0A9C" w14:textId="5A8BB021" w:rsidR="00936FBB" w:rsidRDefault="00936FBB" w:rsidP="00936FBB">
      <w:pPr>
        <w:spacing w:line="276" w:lineRule="auto"/>
        <w:jc w:val="both"/>
      </w:pPr>
      <w:r>
        <w:t>Po wykonaniu warstwy na powierzchni korony rekultywowanej kwatery, należy ją zagęścić np. walcem z wibracją – co najmniej dwukrotny przejazd.</w:t>
      </w:r>
    </w:p>
    <w:p w14:paraId="48E42531" w14:textId="77777777" w:rsidR="00936FBB" w:rsidRDefault="00936FBB" w:rsidP="00DB1E66">
      <w:pPr>
        <w:spacing w:line="276" w:lineRule="auto"/>
        <w:jc w:val="both"/>
      </w:pPr>
    </w:p>
    <w:p w14:paraId="51491FC9" w14:textId="42A1EDDB" w:rsidR="00936FBB" w:rsidRDefault="00936FBB" w:rsidP="00936FBB">
      <w:pPr>
        <w:pStyle w:val="Akapitzlist"/>
        <w:numPr>
          <w:ilvl w:val="0"/>
          <w:numId w:val="72"/>
        </w:numPr>
        <w:spacing w:line="276" w:lineRule="auto"/>
        <w:ind w:left="426" w:hanging="426"/>
        <w:contextualSpacing/>
      </w:pPr>
      <w:r>
        <w:rPr>
          <w:b/>
          <w:bCs/>
        </w:rPr>
        <w:t>Warstwa drenażowa:</w:t>
      </w:r>
      <w:r>
        <w:t xml:space="preserve"> dla przejęcia wód powierzchniowych, pochodzących z opadów atmosferycznych, na warstwie uszczelniającej należy wykonać warstwę drenażową o grubości 0,15 m przy współczynniku przenikalności większym niż k&gt;1 x 10</w:t>
      </w:r>
      <w:r>
        <w:rPr>
          <w:vertAlign w:val="superscript"/>
        </w:rPr>
        <w:t>-4</w:t>
      </w:r>
      <w:r>
        <w:t xml:space="preserve"> m/s. Warstwę należy wykonać z piasku lub żwiru o granulacji 2-16 mm, dopuszcza się wykorzystanie odpadów o kodzie: 19 12 09 Minerały (np. piasek, kamienie). Rzędna posadowienia wierzchu warstwy to od 108,62 do 110,45 m n.p.m. Objętość warstwy wynosić będzie ok. 1525 m</w:t>
      </w:r>
      <w:r w:rsidRPr="00936FBB">
        <w:rPr>
          <w:vertAlign w:val="superscript"/>
        </w:rPr>
        <w:t>3</w:t>
      </w:r>
      <w:r>
        <w:t xml:space="preserve">. </w:t>
      </w:r>
    </w:p>
    <w:p w14:paraId="36A07A56" w14:textId="77777777" w:rsidR="00936FBB" w:rsidRDefault="00936FBB" w:rsidP="00DB1E66">
      <w:pPr>
        <w:spacing w:line="276" w:lineRule="auto"/>
        <w:jc w:val="both"/>
      </w:pPr>
    </w:p>
    <w:p w14:paraId="381FA0C2" w14:textId="6F27C326" w:rsidR="00936FBB" w:rsidRDefault="00936FBB" w:rsidP="00DB1E66">
      <w:pPr>
        <w:spacing w:line="276" w:lineRule="auto"/>
        <w:jc w:val="both"/>
      </w:pPr>
      <w:r>
        <w:rPr>
          <w:b/>
          <w:bCs/>
        </w:rPr>
        <w:t>Wykonanie warstwy uszczelniającej.</w:t>
      </w:r>
    </w:p>
    <w:p w14:paraId="09B54DB7" w14:textId="1424CBC3" w:rsidR="00936FBB" w:rsidRDefault="00936FBB" w:rsidP="00936FBB">
      <w:pPr>
        <w:spacing w:line="276" w:lineRule="auto"/>
        <w:jc w:val="both"/>
      </w:pPr>
      <w:r>
        <w:t xml:space="preserve">Na uprzednio ukształtowaną warstwę należy równomiernie rozłożyć warstwę   </w:t>
      </w:r>
      <w:r w:rsidR="00454421">
        <w:t>drenażową</w:t>
      </w:r>
      <w:r>
        <w:t xml:space="preserve"> o grubości 0,15 m, </w:t>
      </w:r>
    </w:p>
    <w:p w14:paraId="24099DFC" w14:textId="77777777" w:rsidR="00454421" w:rsidRDefault="00454421" w:rsidP="00454421">
      <w:pPr>
        <w:spacing w:line="276" w:lineRule="auto"/>
        <w:jc w:val="both"/>
      </w:pPr>
      <w:r>
        <w:t>Po wykonaniu warstwy na powierzchni korony rekultywowanej kwatery, należy ją zagęścić np. walcem z wibracją – co najmniej dwukrotny przejazd.</w:t>
      </w:r>
    </w:p>
    <w:p w14:paraId="52EC20A5" w14:textId="77777777" w:rsidR="00936FBB" w:rsidRDefault="00936FBB" w:rsidP="00DB1E66">
      <w:pPr>
        <w:spacing w:line="276" w:lineRule="auto"/>
        <w:jc w:val="both"/>
      </w:pPr>
    </w:p>
    <w:p w14:paraId="12B1BBE7" w14:textId="61C052D2" w:rsidR="00454421" w:rsidRDefault="00454421" w:rsidP="00454421">
      <w:pPr>
        <w:pStyle w:val="Akapitzlist"/>
        <w:numPr>
          <w:ilvl w:val="0"/>
          <w:numId w:val="72"/>
        </w:numPr>
        <w:spacing w:line="276" w:lineRule="auto"/>
        <w:ind w:left="426" w:hanging="426"/>
        <w:contextualSpacing/>
      </w:pPr>
      <w:r w:rsidRPr="00646BEA">
        <w:rPr>
          <w:b/>
          <w:bCs/>
        </w:rPr>
        <w:t>Warstwa glebotwórcza:</w:t>
      </w:r>
      <w:r>
        <w:t xml:space="preserve"> warstwa wynosić będzie 0,</w:t>
      </w:r>
      <w:r w:rsidR="002C366A">
        <w:t>35</w:t>
      </w:r>
      <w:r>
        <w:t xml:space="preserve"> m i ma za zadanie stworzenie podglebia dla roślin. Warstwę stanowi mieszanka ziemi urodzajnej. Objętość całkowita warstwy to ok. 5078 m</w:t>
      </w:r>
      <w:r w:rsidRPr="00646BEA">
        <w:rPr>
          <w:vertAlign w:val="superscript"/>
        </w:rPr>
        <w:t>3</w:t>
      </w:r>
      <w:r>
        <w:t xml:space="preserve">  </w:t>
      </w:r>
    </w:p>
    <w:p w14:paraId="478259DF" w14:textId="5F51F12C" w:rsidR="00454421" w:rsidRDefault="00454421" w:rsidP="00454421">
      <w:pPr>
        <w:pStyle w:val="Akapitzlist"/>
        <w:spacing w:line="276" w:lineRule="auto"/>
        <w:ind w:left="426"/>
        <w:contextualSpacing/>
      </w:pPr>
      <w:r>
        <w:t>Rzędna ułożenia wierzchu warstwy to od 10</w:t>
      </w:r>
      <w:r w:rsidR="002C366A">
        <w:t>9</w:t>
      </w:r>
      <w:r>
        <w:t>,</w:t>
      </w:r>
      <w:r w:rsidR="002C366A">
        <w:t>59</w:t>
      </w:r>
      <w:r>
        <w:t xml:space="preserve"> do 110,</w:t>
      </w:r>
      <w:r w:rsidR="002C366A">
        <w:t>55</w:t>
      </w:r>
      <w:r>
        <w:t xml:space="preserve">   m n.p.m.  </w:t>
      </w:r>
    </w:p>
    <w:p w14:paraId="7F4C55A6" w14:textId="77777777" w:rsidR="00454421" w:rsidRDefault="00454421" w:rsidP="00454421">
      <w:pPr>
        <w:spacing w:line="276" w:lineRule="auto"/>
        <w:jc w:val="both"/>
        <w:rPr>
          <w:b/>
          <w:bCs/>
        </w:rPr>
      </w:pPr>
    </w:p>
    <w:p w14:paraId="7F4F75E9" w14:textId="01E252A0" w:rsidR="00454421" w:rsidRDefault="00454421" w:rsidP="00454421">
      <w:pPr>
        <w:spacing w:line="276" w:lineRule="auto"/>
        <w:jc w:val="both"/>
      </w:pPr>
      <w:r>
        <w:rPr>
          <w:b/>
          <w:bCs/>
        </w:rPr>
        <w:t>Wykonanie warstwy glebotwórczej.</w:t>
      </w:r>
    </w:p>
    <w:p w14:paraId="6D87ED91" w14:textId="77777777" w:rsidR="00454421" w:rsidRDefault="00454421" w:rsidP="00DB1E66">
      <w:pPr>
        <w:spacing w:line="276" w:lineRule="auto"/>
        <w:jc w:val="both"/>
      </w:pPr>
    </w:p>
    <w:p w14:paraId="752D8001" w14:textId="799BE7DF" w:rsidR="00646BEA" w:rsidRDefault="00646BEA" w:rsidP="00DB1E66">
      <w:pPr>
        <w:spacing w:line="276" w:lineRule="auto"/>
        <w:jc w:val="both"/>
      </w:pPr>
      <w:r>
        <w:t>Ostatnią warstwą rekultywacyjną stanowi warstwa glebotwórcza – projektuje się wykonanie tej warstwy z tzw. ziemi urodzajnej która powinna charakteryzować się następującymi cechami:</w:t>
      </w:r>
    </w:p>
    <w:p w14:paraId="07AF42AC" w14:textId="77777777" w:rsidR="00646BEA" w:rsidRDefault="00646BEA" w:rsidP="00646BEA">
      <w:pPr>
        <w:pStyle w:val="Akapitzlist"/>
        <w:numPr>
          <w:ilvl w:val="0"/>
          <w:numId w:val="88"/>
        </w:numPr>
        <w:spacing w:line="276" w:lineRule="auto"/>
      </w:pPr>
      <w:r>
        <w:t xml:space="preserve">powinna zawierać co najmniej 2% części organicznych. Ziemia urodzajna powinna być wilgotna i pozbawiona kamieni większych od 5 cm oraz wolna od zanieczyszczeń obcych. </w:t>
      </w:r>
    </w:p>
    <w:p w14:paraId="5CA8FBC5" w14:textId="77777777" w:rsidR="00646BEA" w:rsidRDefault="00646BEA" w:rsidP="00646BEA">
      <w:pPr>
        <w:pStyle w:val="Akapitzlist"/>
        <w:numPr>
          <w:ilvl w:val="0"/>
          <w:numId w:val="88"/>
        </w:numPr>
        <w:spacing w:line="276" w:lineRule="auto"/>
      </w:pPr>
      <w:r>
        <w:t xml:space="preserve">optymalny skład granulometryczny: </w:t>
      </w:r>
    </w:p>
    <w:p w14:paraId="6CBD450A" w14:textId="77777777" w:rsidR="00646BEA" w:rsidRDefault="00646BEA" w:rsidP="00646BEA">
      <w:pPr>
        <w:pStyle w:val="Akapitzlist"/>
        <w:spacing w:line="276" w:lineRule="auto"/>
      </w:pPr>
      <w:r>
        <w:t>- frakcja ilasta (d &lt; 0,002 mm) 12 - 18%,</w:t>
      </w:r>
    </w:p>
    <w:p w14:paraId="2B05B3E0" w14:textId="77777777" w:rsidR="00646BEA" w:rsidRDefault="00646BEA" w:rsidP="00646BEA">
      <w:pPr>
        <w:pStyle w:val="Akapitzlist"/>
        <w:spacing w:line="276" w:lineRule="auto"/>
      </w:pPr>
      <w:r>
        <w:t xml:space="preserve">- frakcja pylasta (0,002 do 0,05mm) 20 - 30%, </w:t>
      </w:r>
    </w:p>
    <w:p w14:paraId="682C9CE2" w14:textId="77777777" w:rsidR="00646BEA" w:rsidRDefault="00646BEA" w:rsidP="00646BEA">
      <w:pPr>
        <w:pStyle w:val="Akapitzlist"/>
        <w:spacing w:line="276" w:lineRule="auto"/>
      </w:pPr>
      <w:r>
        <w:t xml:space="preserve">- frakcja piaszczysta (0,05 do 2,0 mm) 45 - 70%, </w:t>
      </w:r>
    </w:p>
    <w:p w14:paraId="75787FBD" w14:textId="77777777" w:rsidR="00646BEA" w:rsidRDefault="00646BEA" w:rsidP="00646BEA">
      <w:pPr>
        <w:pStyle w:val="Akapitzlist"/>
        <w:numPr>
          <w:ilvl w:val="0"/>
          <w:numId w:val="88"/>
        </w:numPr>
        <w:spacing w:line="276" w:lineRule="auto"/>
      </w:pPr>
      <w:r>
        <w:t xml:space="preserve">zawartość fosforu (P2O5) &gt; 20 mg/m2 , </w:t>
      </w:r>
    </w:p>
    <w:p w14:paraId="3BF35E6D" w14:textId="77777777" w:rsidR="00646BEA" w:rsidRDefault="00646BEA" w:rsidP="00646BEA">
      <w:pPr>
        <w:pStyle w:val="Akapitzlist"/>
        <w:numPr>
          <w:ilvl w:val="0"/>
          <w:numId w:val="88"/>
        </w:numPr>
        <w:spacing w:line="276" w:lineRule="auto"/>
      </w:pPr>
      <w:r>
        <w:t xml:space="preserve">zawartość potasu (K2O) &gt; 30 mg/m2 , </w:t>
      </w:r>
    </w:p>
    <w:p w14:paraId="6936D99A" w14:textId="0C0F2461" w:rsidR="00DB1E66" w:rsidRDefault="00646BEA" w:rsidP="00646BEA">
      <w:pPr>
        <w:pStyle w:val="Akapitzlist"/>
        <w:numPr>
          <w:ilvl w:val="0"/>
          <w:numId w:val="88"/>
        </w:numPr>
        <w:spacing w:line="276" w:lineRule="auto"/>
      </w:pPr>
      <w:r>
        <w:t xml:space="preserve">kwasowość </w:t>
      </w:r>
      <w:proofErr w:type="spellStart"/>
      <w:r>
        <w:t>pH</w:t>
      </w:r>
      <w:proofErr w:type="spellEnd"/>
      <w:r>
        <w:t xml:space="preserve"> ≥ 5,5.   </w:t>
      </w:r>
    </w:p>
    <w:p w14:paraId="0B047CE9" w14:textId="584FA646" w:rsidR="00454421" w:rsidRDefault="00454421" w:rsidP="00454421">
      <w:pPr>
        <w:spacing w:line="276" w:lineRule="auto"/>
        <w:jc w:val="both"/>
      </w:pPr>
      <w:r>
        <w:t xml:space="preserve">Docelowo miąższość warstwy wyniesie </w:t>
      </w:r>
      <w:r w:rsidR="002C366A">
        <w:t>35</w:t>
      </w:r>
      <w:r>
        <w:t xml:space="preserve"> cm. Warstwę glebotwórczą należy obsiać gatunkami rośli zadarniających oraz wprowadzić gatunki lasotwórcze i biocenotyczne właściwe dla krainy przyrodniczo-leśnej w której położony jest teren – zgodnie z pkt. 6 Rekultywacja biologiczna.   </w:t>
      </w:r>
    </w:p>
    <w:p w14:paraId="2A63A979" w14:textId="77777777" w:rsidR="00454421" w:rsidRDefault="00454421">
      <w:pPr>
        <w:spacing w:line="276" w:lineRule="auto"/>
        <w:jc w:val="both"/>
      </w:pPr>
    </w:p>
    <w:p w14:paraId="7A7C1A39" w14:textId="2BD92FB3" w:rsidR="00431CE9" w:rsidRDefault="00000000">
      <w:pPr>
        <w:spacing w:line="276" w:lineRule="auto"/>
        <w:jc w:val="both"/>
      </w:pPr>
      <w:r>
        <w:t xml:space="preserve">Powierzchnię kwatery należy wyprofilować jako strop hałdy w postaci dachu </w:t>
      </w:r>
      <w:r w:rsidR="00DB1E66">
        <w:t>jednospadowego w</w:t>
      </w:r>
      <w:r>
        <w:t xml:space="preserve"> ze spadkiem 1,5 % w kierunku </w:t>
      </w:r>
      <w:r w:rsidR="00DB1E66">
        <w:t>południowo-wschodnim (front działki)</w:t>
      </w:r>
      <w:r>
        <w:t xml:space="preserve">. </w:t>
      </w:r>
    </w:p>
    <w:p w14:paraId="0606F75E" w14:textId="77777777" w:rsidR="00431CE9" w:rsidRDefault="00431CE9">
      <w:pPr>
        <w:spacing w:line="276" w:lineRule="auto"/>
        <w:jc w:val="both"/>
      </w:pPr>
    </w:p>
    <w:p w14:paraId="544C91F6" w14:textId="77777777" w:rsidR="00431CE9" w:rsidRDefault="00000000">
      <w:pPr>
        <w:spacing w:line="276" w:lineRule="auto"/>
        <w:jc w:val="both"/>
        <w:rPr>
          <w:b/>
          <w:bCs/>
        </w:rPr>
      </w:pPr>
      <w:r>
        <w:rPr>
          <w:b/>
          <w:bCs/>
        </w:rPr>
        <w:t xml:space="preserve">Ukształtowanie bryły składowiska </w:t>
      </w:r>
    </w:p>
    <w:p w14:paraId="5E3896D1" w14:textId="77777777" w:rsidR="00431CE9" w:rsidRDefault="00000000">
      <w:pPr>
        <w:spacing w:line="276" w:lineRule="auto"/>
        <w:jc w:val="both"/>
      </w:pPr>
      <w:r>
        <w:t xml:space="preserve">Obszar składowiska wyznaczony jest poprzez zewnętrzny  obrys istniejących  skarp.  </w:t>
      </w:r>
    </w:p>
    <w:p w14:paraId="3BFEB501" w14:textId="4C694838" w:rsidR="00431CE9" w:rsidRDefault="00000000">
      <w:pPr>
        <w:spacing w:line="276" w:lineRule="auto"/>
        <w:jc w:val="both"/>
      </w:pPr>
      <w:r>
        <w:t xml:space="preserve">Skarpy wykonane są z gruntów mineralnych, rodzimych w postaci piasków średnio i drobnoziarnistych zagęszczonych. Umocnienie skarp stanowi darnina, krzewy pochodzące z samozasiewu i młode drzewa. Przy aktualnie zdeponowanej masie odpadów istniejące skarpy nie wykazują deformacji w formie pęknięć lub widocznych szczelin. Przy formowaniu i niwelacji istniejącej wierzchowiny należy pozostawić półkę od istniejącej krawędzi skarpy to jest na poziomie korony nasypu stanowiącego pierwotne obwałowanie całego terenu składowiska. </w:t>
      </w:r>
    </w:p>
    <w:p w14:paraId="020AAAD9" w14:textId="77777777" w:rsidR="00431CE9" w:rsidRDefault="00431CE9">
      <w:pPr>
        <w:spacing w:line="276" w:lineRule="auto"/>
        <w:jc w:val="both"/>
      </w:pPr>
    </w:p>
    <w:p w14:paraId="6E48F50F" w14:textId="4F077236" w:rsidR="00431CE9" w:rsidRDefault="00000000" w:rsidP="00454421">
      <w:pPr>
        <w:jc w:val="both"/>
      </w:pPr>
      <w:r>
        <w:t>Roboty ziemne dotyczące wykonania okrywy rekultywacyjnej składowiska zostaną</w:t>
      </w:r>
      <w:r w:rsidR="00454421">
        <w:t xml:space="preserve"> </w:t>
      </w:r>
      <w:r>
        <w:t xml:space="preserve">zrealizowane w postaci: </w:t>
      </w:r>
    </w:p>
    <w:p w14:paraId="7FEE436C" w14:textId="77777777" w:rsidR="00431CE9" w:rsidRDefault="00000000">
      <w:pPr>
        <w:pStyle w:val="Akapitzlist"/>
        <w:numPr>
          <w:ilvl w:val="0"/>
          <w:numId w:val="70"/>
        </w:numPr>
      </w:pPr>
      <w:r>
        <w:t>Formowania bryły składowiska</w:t>
      </w:r>
    </w:p>
    <w:p w14:paraId="729D8AA1" w14:textId="77777777" w:rsidR="00431CE9" w:rsidRDefault="00000000">
      <w:pPr>
        <w:pStyle w:val="Akapitzlist"/>
        <w:numPr>
          <w:ilvl w:val="0"/>
          <w:numId w:val="70"/>
        </w:numPr>
      </w:pPr>
      <w:r>
        <w:t xml:space="preserve">Wykonania warstwy wyrównawczej </w:t>
      </w:r>
    </w:p>
    <w:p w14:paraId="20DC4132" w14:textId="77777777" w:rsidR="00431CE9" w:rsidRDefault="00000000">
      <w:pPr>
        <w:pStyle w:val="Akapitzlist"/>
        <w:numPr>
          <w:ilvl w:val="0"/>
          <w:numId w:val="70"/>
        </w:numPr>
      </w:pPr>
      <w:r>
        <w:t xml:space="preserve">Wykonania warstwy odgazowującej </w:t>
      </w:r>
    </w:p>
    <w:p w14:paraId="3CBDD4A2" w14:textId="77777777" w:rsidR="00431CE9" w:rsidRDefault="00000000">
      <w:pPr>
        <w:pStyle w:val="Akapitzlist"/>
        <w:numPr>
          <w:ilvl w:val="0"/>
          <w:numId w:val="70"/>
        </w:numPr>
      </w:pPr>
      <w:r>
        <w:t xml:space="preserve">Wykonania warstwy uszczelniająca </w:t>
      </w:r>
    </w:p>
    <w:p w14:paraId="599330E7" w14:textId="77777777" w:rsidR="00431CE9" w:rsidRDefault="00000000">
      <w:pPr>
        <w:pStyle w:val="Akapitzlist"/>
        <w:numPr>
          <w:ilvl w:val="0"/>
          <w:numId w:val="70"/>
        </w:numPr>
      </w:pPr>
      <w:r>
        <w:t xml:space="preserve">Wykonania warstwy drenażowej </w:t>
      </w:r>
    </w:p>
    <w:p w14:paraId="7EC7F6E4" w14:textId="77777777" w:rsidR="00431CE9" w:rsidRDefault="00000000">
      <w:pPr>
        <w:pStyle w:val="Akapitzlist"/>
        <w:numPr>
          <w:ilvl w:val="0"/>
          <w:numId w:val="70"/>
        </w:numPr>
      </w:pPr>
      <w:r>
        <w:t>Wykonania warstwy glebotwórczej</w:t>
      </w:r>
    </w:p>
    <w:p w14:paraId="58577506" w14:textId="77777777" w:rsidR="00431CE9" w:rsidRDefault="00431CE9">
      <w:pPr>
        <w:pStyle w:val="Akapitzlist"/>
      </w:pPr>
    </w:p>
    <w:p w14:paraId="2E314C1C" w14:textId="77777777" w:rsidR="00431CE9" w:rsidRDefault="00000000">
      <w:pPr>
        <w:spacing w:line="276" w:lineRule="auto"/>
        <w:jc w:val="both"/>
      </w:pPr>
      <w:r>
        <w:t xml:space="preserve">Dla wymienionych warstw  prowadzone będą roboty w zakresie: </w:t>
      </w:r>
    </w:p>
    <w:p w14:paraId="34419B59" w14:textId="77777777" w:rsidR="00431CE9" w:rsidRDefault="00000000">
      <w:pPr>
        <w:pStyle w:val="Akapitzlist"/>
        <w:numPr>
          <w:ilvl w:val="0"/>
          <w:numId w:val="71"/>
        </w:numPr>
        <w:spacing w:line="276" w:lineRule="auto"/>
      </w:pPr>
      <w:r>
        <w:t xml:space="preserve">Wykonanie robót ziemnych: wyrównanie, przemieszczenie mas ziemnych, </w:t>
      </w:r>
    </w:p>
    <w:p w14:paraId="53F1829E" w14:textId="77777777" w:rsidR="00431CE9" w:rsidRDefault="00000000">
      <w:pPr>
        <w:pStyle w:val="Akapitzlist"/>
        <w:numPr>
          <w:ilvl w:val="0"/>
          <w:numId w:val="71"/>
        </w:numPr>
        <w:spacing w:line="276" w:lineRule="auto"/>
      </w:pPr>
      <w:r>
        <w:t xml:space="preserve">Skarpowanie i profilowanie warstw rekultywacyjnych </w:t>
      </w:r>
    </w:p>
    <w:p w14:paraId="732CC6B4" w14:textId="77777777" w:rsidR="00431CE9" w:rsidRDefault="00000000">
      <w:pPr>
        <w:pStyle w:val="Akapitzlist"/>
        <w:numPr>
          <w:ilvl w:val="0"/>
          <w:numId w:val="71"/>
        </w:numPr>
        <w:spacing w:line="276" w:lineRule="auto"/>
      </w:pPr>
      <w:r>
        <w:t xml:space="preserve">Dowóz mas ziemnych </w:t>
      </w:r>
    </w:p>
    <w:p w14:paraId="17CFE965" w14:textId="77777777" w:rsidR="00431CE9" w:rsidRDefault="00000000">
      <w:pPr>
        <w:pStyle w:val="Akapitzlist"/>
        <w:numPr>
          <w:ilvl w:val="0"/>
          <w:numId w:val="71"/>
        </w:numPr>
        <w:spacing w:line="276" w:lineRule="auto"/>
      </w:pPr>
      <w:r>
        <w:t xml:space="preserve">Zagęszczenie podłoża gruntowego </w:t>
      </w:r>
    </w:p>
    <w:p w14:paraId="1E3980DD" w14:textId="77777777" w:rsidR="00431CE9" w:rsidRDefault="00000000">
      <w:pPr>
        <w:pStyle w:val="Akapitzlist"/>
        <w:numPr>
          <w:ilvl w:val="0"/>
          <w:numId w:val="71"/>
        </w:numPr>
        <w:spacing w:line="276" w:lineRule="auto"/>
      </w:pPr>
      <w:r>
        <w:t xml:space="preserve">Wykonanie nasypów </w:t>
      </w:r>
    </w:p>
    <w:p w14:paraId="1F116877" w14:textId="77777777" w:rsidR="00431CE9" w:rsidRDefault="00000000">
      <w:pPr>
        <w:pStyle w:val="Akapitzlist"/>
        <w:numPr>
          <w:ilvl w:val="0"/>
          <w:numId w:val="71"/>
        </w:numPr>
        <w:spacing w:line="276" w:lineRule="auto"/>
      </w:pPr>
      <w:r>
        <w:t xml:space="preserve">Badania kontrolne </w:t>
      </w:r>
    </w:p>
    <w:p w14:paraId="79E17053" w14:textId="77777777" w:rsidR="00431CE9" w:rsidRDefault="00431CE9">
      <w:pPr>
        <w:pStyle w:val="Akapitzlist"/>
        <w:spacing w:line="276" w:lineRule="auto"/>
      </w:pPr>
    </w:p>
    <w:p w14:paraId="589F0AD9" w14:textId="77777777" w:rsidR="00431CE9" w:rsidRDefault="00000000">
      <w:pPr>
        <w:spacing w:line="276" w:lineRule="auto"/>
        <w:jc w:val="both"/>
        <w:rPr>
          <w:u w:val="single"/>
        </w:rPr>
      </w:pPr>
      <w:r>
        <w:rPr>
          <w:u w:val="single"/>
        </w:rPr>
        <w:t>Prace ziemne mają być wykonane zgodnie z obowiązującymi przepisami, polskimi normami, prawem budowlanym, regułami techniki oraz warunkami technicznymi wykonania i odbioru.</w:t>
      </w:r>
    </w:p>
    <w:p w14:paraId="4CBC94D3" w14:textId="77777777" w:rsidR="00431CE9" w:rsidRDefault="00431CE9"/>
    <w:p w14:paraId="79A651C5" w14:textId="77777777" w:rsidR="00431CE9" w:rsidRDefault="00000000">
      <w:pPr>
        <w:pStyle w:val="Nagwek2"/>
      </w:pPr>
      <w:bookmarkStart w:id="30" w:name="_Toc167270845"/>
      <w:r>
        <w:t>Neutralizacja biogazu w sposób termiczny</w:t>
      </w:r>
      <w:bookmarkEnd w:id="30"/>
    </w:p>
    <w:p w14:paraId="7C9BDAB7" w14:textId="77777777" w:rsidR="00431CE9" w:rsidRDefault="00431CE9"/>
    <w:p w14:paraId="1F49F2E4" w14:textId="0A0F699D" w:rsidR="00431CE9" w:rsidRDefault="00000000">
      <w:pPr>
        <w:spacing w:line="276" w:lineRule="auto"/>
        <w:jc w:val="both"/>
      </w:pPr>
      <w:r>
        <w:t>W celu spełnienia wymogów określonych w rozporządzeniu Ministra Środowiska z dnia 2 ma</w:t>
      </w:r>
      <w:r w:rsidR="00CD1697">
        <w:t>ja</w:t>
      </w:r>
      <w:r>
        <w:t xml:space="preserve"> 20</w:t>
      </w:r>
      <w:r w:rsidR="00CD1697">
        <w:t>1</w:t>
      </w:r>
      <w:r>
        <w:t xml:space="preserve">3 r. </w:t>
      </w:r>
      <w:r w:rsidR="00CD1697">
        <w:t>w sprawie składowisk odpadów</w:t>
      </w:r>
      <w:r>
        <w:t xml:space="preserve"> (</w:t>
      </w:r>
      <w:r w:rsidR="00CD1697">
        <w:t>t.j.</w:t>
      </w:r>
      <w:r>
        <w:t xml:space="preserve"> z 20</w:t>
      </w:r>
      <w:r w:rsidR="00CD1697">
        <w:t>22</w:t>
      </w:r>
      <w:r>
        <w:t>r.</w:t>
      </w:r>
      <w:r w:rsidR="00CD1697">
        <w:t xml:space="preserve">, </w:t>
      </w:r>
      <w:r>
        <w:t xml:space="preserve">poz. </w:t>
      </w:r>
      <w:r w:rsidR="00CD1697">
        <w:t>1902</w:t>
      </w:r>
      <w:r>
        <w:t>), przewiduje się wykonanie instalacji do odprowadzenia i spalenia biogazu w kolumnach nadmiarowo - upustowych, tzw. pochodniach. Na podstawie szacunku prognostycznego zasobności gazowej oraz badań jakości i ilości biogazu na terenie składowiska, wykorzystanie biogazu do produkcji energii elektrycznej uznano za nieuzasadnione ekonomicznie.</w:t>
      </w:r>
    </w:p>
    <w:p w14:paraId="72F7EAB1" w14:textId="77777777" w:rsidR="00431CE9" w:rsidRDefault="00000000">
      <w:pPr>
        <w:spacing w:line="276" w:lineRule="auto"/>
        <w:jc w:val="both"/>
      </w:pPr>
      <w:r>
        <w:t xml:space="preserve">Instalacja odgazowania składowiska w Tuszynkach będzie składać się z 4 szt. pochodni </w:t>
      </w:r>
    </w:p>
    <w:p w14:paraId="2BF38EA6" w14:textId="77777777" w:rsidR="00431CE9" w:rsidRDefault="00000000">
      <w:pPr>
        <w:spacing w:line="276" w:lineRule="auto"/>
        <w:jc w:val="both"/>
      </w:pPr>
      <w:r>
        <w:t xml:space="preserve">biogazowych pasywnych, zainstalowanych bezpośrednio na 4 projektowanych studniach </w:t>
      </w:r>
    </w:p>
    <w:p w14:paraId="39B44402" w14:textId="318DBB3E" w:rsidR="00431CE9" w:rsidRDefault="00000000">
      <w:pPr>
        <w:spacing w:line="276" w:lineRule="auto"/>
        <w:jc w:val="both"/>
      </w:pPr>
      <w:r>
        <w:t xml:space="preserve">gazowych. Sposób montażu pochodni na studni pokazano na rysunku. </w:t>
      </w:r>
      <w:r w:rsidR="00CD1697">
        <w:t>P-3</w:t>
      </w:r>
    </w:p>
    <w:p w14:paraId="7F9EC8A2" w14:textId="3EE17F74" w:rsidR="00431CE9" w:rsidRDefault="00000000">
      <w:pPr>
        <w:spacing w:line="276" w:lineRule="auto"/>
        <w:jc w:val="both"/>
      </w:pPr>
      <w:r>
        <w:t xml:space="preserve">Przewiduje się montaż 4 szt. pochodni pasywnych </w:t>
      </w:r>
      <w:r w:rsidR="00CD1697">
        <w:t>o przepływie 0,9-14 Nm</w:t>
      </w:r>
      <w:r w:rsidR="00CD1697" w:rsidRPr="00CD1697">
        <w:rPr>
          <w:vertAlign w:val="superscript"/>
        </w:rPr>
        <w:t>3</w:t>
      </w:r>
      <w:r w:rsidR="00CD1697">
        <w:t xml:space="preserve">/h  </w:t>
      </w:r>
      <w:r>
        <w:t>produkcji firmy "</w:t>
      </w:r>
      <w:r w:rsidR="00CD1697" w:rsidRPr="00CD1697">
        <w:rPr>
          <w:rFonts w:ascii="PT Sans" w:hAnsi="PT Sans"/>
          <w:color w:val="5C5C5C"/>
          <w:sz w:val="20"/>
        </w:rPr>
        <w:t xml:space="preserve"> </w:t>
      </w:r>
      <w:proofErr w:type="spellStart"/>
      <w:r w:rsidR="00CD1697" w:rsidRPr="00CD1697">
        <w:rPr>
          <w:rFonts w:cs="Arial"/>
          <w:szCs w:val="24"/>
        </w:rPr>
        <w:t>Bio-Tec</w:t>
      </w:r>
      <w:proofErr w:type="spellEnd"/>
      <w:r w:rsidR="00CD1697" w:rsidRPr="00CD1697">
        <w:rPr>
          <w:rFonts w:cs="Arial"/>
          <w:szCs w:val="24"/>
        </w:rPr>
        <w:t xml:space="preserve"> Sp. z o.o. Sp. K.</w:t>
      </w:r>
      <w:r w:rsidR="00CD1697" w:rsidRPr="00CD1697">
        <w:t xml:space="preserve"> </w:t>
      </w:r>
      <w:r>
        <w:t xml:space="preserve">". Pochodnia ta jest sklasyfikowana i oznakowana jako urządzenie mogące pracować w atmosferach potencjalnie wybuchowych w zastosowaniu poza górnictwem </w:t>
      </w:r>
    </w:p>
    <w:p w14:paraId="0983F37A" w14:textId="77777777" w:rsidR="00431CE9" w:rsidRDefault="00000000">
      <w:pPr>
        <w:spacing w:line="276" w:lineRule="auto"/>
        <w:jc w:val="both"/>
      </w:pPr>
      <w:r>
        <w:t xml:space="preserve">(Grupa II) w strefach zagrożenia 2 (kategoria 3) gazami (G): </w:t>
      </w:r>
    </w:p>
    <w:p w14:paraId="26205648" w14:textId="77777777" w:rsidR="00431CE9" w:rsidRDefault="00000000">
      <w:pPr>
        <w:spacing w:line="276" w:lineRule="auto"/>
        <w:jc w:val="center"/>
      </w:pPr>
      <w:r>
        <w:rPr>
          <w:noProof/>
        </w:rPr>
        <w:drawing>
          <wp:inline distT="0" distB="0" distL="0" distR="0" wp14:anchorId="4E9A8B5D" wp14:editId="19E144F5">
            <wp:extent cx="1551563" cy="581832"/>
            <wp:effectExtent l="0" t="0" r="0" b="8718"/>
            <wp:docPr id="740568683"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51563" cy="581832"/>
                    </a:xfrm>
                    <a:prstGeom prst="rect">
                      <a:avLst/>
                    </a:prstGeom>
                    <a:noFill/>
                    <a:ln>
                      <a:noFill/>
                      <a:prstDash/>
                    </a:ln>
                  </pic:spPr>
                </pic:pic>
              </a:graphicData>
            </a:graphic>
          </wp:inline>
        </w:drawing>
      </w:r>
    </w:p>
    <w:p w14:paraId="419ABC28" w14:textId="77777777" w:rsidR="00431CE9" w:rsidRDefault="00000000">
      <w:pPr>
        <w:spacing w:line="276" w:lineRule="auto"/>
        <w:jc w:val="both"/>
      </w:pPr>
      <w:r>
        <w:t xml:space="preserve"> </w:t>
      </w:r>
    </w:p>
    <w:p w14:paraId="6831269E" w14:textId="209D0285" w:rsidR="00431CE9" w:rsidRDefault="00000000">
      <w:pPr>
        <w:spacing w:line="276" w:lineRule="auto"/>
        <w:jc w:val="both"/>
      </w:pPr>
      <w:r>
        <w:t xml:space="preserve">Pochodnie pasywne wykorzystują zaawansowaną technologię spalania w celu osiągnięcia niskiego poziomu hałasu i możliwie niskich emisji w szerokim zakresie wydajności pracy. Typowy system składa się z rury doprowadzającej gaz ze studni odgazowującej, ręcznego zaworu odcinającego/regulacyjnego, przerywacza płomienia, komina, punktów poboru próbek gazu, palnika i układu zapłonowego.  </w:t>
      </w:r>
    </w:p>
    <w:p w14:paraId="40A35E4E" w14:textId="77777777" w:rsidR="00431CE9" w:rsidRDefault="00000000">
      <w:pPr>
        <w:spacing w:line="276" w:lineRule="auto"/>
        <w:jc w:val="both"/>
      </w:pPr>
      <w:r>
        <w:t xml:space="preserve">Gaz wypływający ze studni odgazowującej pod własnym ciśnieniem przesyłany jest do palnika umieszczonego na wylocie rury doprowadzającej. Po stwierdzeniu odpowiedniego </w:t>
      </w:r>
    </w:p>
    <w:p w14:paraId="5665A72F" w14:textId="77777777" w:rsidR="00431CE9" w:rsidRDefault="00000000">
      <w:pPr>
        <w:spacing w:line="276" w:lineRule="auto"/>
        <w:jc w:val="both"/>
      </w:pPr>
      <w:r>
        <w:t xml:space="preserve">ciśnienia złożowego (wyższego od atmosferycznego) operator otwiera zawór odcinający i  naciska przycisk zapalnika elektronicznego układu zapłonowego. Po zapaleniu gazu w palniku, operator ustawia stabilny płomień przy pomocy tego samego zaworu, który po zapaleniu gazu ma funkcję regulacyjną. Płomień utrzymywany jest na pochodni dopóki gaz </w:t>
      </w:r>
    </w:p>
    <w:p w14:paraId="14CB8F8B" w14:textId="77777777" w:rsidR="00431CE9" w:rsidRDefault="00000000">
      <w:pPr>
        <w:spacing w:line="276" w:lineRule="auto"/>
        <w:jc w:val="both"/>
      </w:pPr>
      <w:r>
        <w:t xml:space="preserve">wypływa ze złoża pod własnym ciśnieniem. W przypadku zaniku płomienia należy powtórnie zapalić pochodnię przy pomocy układu zapłonowego. W przypadku zaniku ciśnienia gazu lub zmiany stężeń składników gazu należy odciąć dopływ gazu do pochodni przy pomocy zaworu ręcznego. Gaz z każdej studni odgazowującej jest dostarczany do palnika pochodni poprzez rurę doprowadzającą, zawór odcinający/regulacyjny oraz przerywacz płomienia. Zawór odcinający/regulacyjny służy do otwierania, zamykania i regulacji przepływu gazu do palnika, Przerywacz płomienia uniemożliwia cofanie się płomienia z palnika, zabezpieczając w ten sposób całość instalacji i składowisko przed pożarem. Jest on zasadniczym elementem bezpieczeństwa pochodni. Układ zapłonowy składający się z iskrownika elektronicznego, przewodu wysokiego napięcia i elektrody, zasilany bateryjnie, służy do zapalania gazu w palniku i inicjowania procesu spalania. Prąd niskiego napięcia, wytwarzany przez baterię typu AA przetwarzany jest przez transformator na prąd wysokiego napięcia. Naciśnięcie przycisku powoduje przeskok iskry na elektrodzie i zapalenie przepływającego gazu w bezpieczny sposób. </w:t>
      </w:r>
    </w:p>
    <w:p w14:paraId="604E7653" w14:textId="5E7405BF" w:rsidR="00431CE9" w:rsidRDefault="00000000">
      <w:pPr>
        <w:spacing w:line="276" w:lineRule="auto"/>
        <w:jc w:val="both"/>
      </w:pPr>
      <w:r>
        <w:t xml:space="preserve">Pochodnia pasywna wyposażona </w:t>
      </w:r>
      <w:r w:rsidR="00CD1697">
        <w:t>zostanie</w:t>
      </w:r>
      <w:r>
        <w:t xml:space="preserve"> również w samozamykający się zawór poboru próbek gazu składowiskowego i wskaźnik ciśnienia gazu w pochodni. </w:t>
      </w:r>
    </w:p>
    <w:p w14:paraId="2A97C0CE" w14:textId="77777777" w:rsidR="00CD1697" w:rsidRDefault="00CD1697">
      <w:pPr>
        <w:spacing w:line="276" w:lineRule="auto"/>
        <w:jc w:val="both"/>
      </w:pPr>
    </w:p>
    <w:p w14:paraId="6C8CBA1A" w14:textId="77777777" w:rsidR="00431CE9" w:rsidRDefault="00000000">
      <w:pPr>
        <w:spacing w:line="276" w:lineRule="auto"/>
        <w:jc w:val="center"/>
      </w:pPr>
      <w:r>
        <w:rPr>
          <w:noProof/>
        </w:rPr>
        <w:drawing>
          <wp:inline distT="0" distB="0" distL="0" distR="0" wp14:anchorId="721F1A22" wp14:editId="2E3A6DDC">
            <wp:extent cx="3277712" cy="3956755"/>
            <wp:effectExtent l="0" t="0" r="0" b="5645"/>
            <wp:docPr id="94229467"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77712" cy="3956755"/>
                    </a:xfrm>
                    <a:prstGeom prst="rect">
                      <a:avLst/>
                    </a:prstGeom>
                    <a:noFill/>
                    <a:ln>
                      <a:noFill/>
                      <a:prstDash/>
                    </a:ln>
                  </pic:spPr>
                </pic:pic>
              </a:graphicData>
            </a:graphic>
          </wp:inline>
        </w:drawing>
      </w:r>
    </w:p>
    <w:p w14:paraId="6DCC7553" w14:textId="77777777" w:rsidR="00431CE9" w:rsidRDefault="00431CE9">
      <w:pPr>
        <w:pStyle w:val="Textbody"/>
        <w:spacing w:line="276" w:lineRule="auto"/>
        <w:rPr>
          <w:lang w:eastAsia="pl-PL"/>
        </w:rPr>
      </w:pPr>
    </w:p>
    <w:p w14:paraId="57BDD0FC" w14:textId="77777777" w:rsidR="00431CE9" w:rsidRDefault="00000000">
      <w:pPr>
        <w:rPr>
          <w:b/>
          <w:bCs/>
        </w:rPr>
      </w:pPr>
      <w:r>
        <w:rPr>
          <w:b/>
          <w:bCs/>
        </w:rPr>
        <w:t xml:space="preserve">Prace uzupełniające </w:t>
      </w:r>
    </w:p>
    <w:p w14:paraId="280739AD" w14:textId="77777777" w:rsidR="00431CE9" w:rsidRDefault="00000000">
      <w:pPr>
        <w:spacing w:line="276" w:lineRule="auto"/>
      </w:pPr>
      <w:r>
        <w:t xml:space="preserve">    W ramach prac uzupełniających należy wykonać: </w:t>
      </w:r>
    </w:p>
    <w:p w14:paraId="383C6B6E" w14:textId="77777777" w:rsidR="00431CE9" w:rsidRDefault="00000000">
      <w:pPr>
        <w:spacing w:line="276" w:lineRule="auto"/>
      </w:pPr>
      <w:r>
        <w:t xml:space="preserve">   - reper pomiarowy:   </w:t>
      </w:r>
    </w:p>
    <w:p w14:paraId="00F21CAD" w14:textId="77777777" w:rsidR="00431CE9" w:rsidRDefault="00000000">
      <w:pPr>
        <w:spacing w:line="276" w:lineRule="auto"/>
        <w:jc w:val="both"/>
      </w:pPr>
      <w:r>
        <w:t xml:space="preserve">W celu prowadzenia monitoringu osiadania składowiska, biorąc pod uwagę kształt obiektu, na wierzchowinie zaplanowano rozmieszczenie 1 repera wzdłuż w górnej części składowiska. Reper może być wykonany z betonu kl. C25/30. Kwadratowa podstawa </w:t>
      </w:r>
      <w:proofErr w:type="spellStart"/>
      <w:r>
        <w:t>reperu</w:t>
      </w:r>
      <w:proofErr w:type="spellEnd"/>
      <w:r>
        <w:t xml:space="preserve"> o wymiarach 0,60 x 0,60 m opiera się na warstwie drenażowej, którą w rejonie posadowienia </w:t>
      </w:r>
      <w:proofErr w:type="spellStart"/>
      <w:r>
        <w:t>reperu</w:t>
      </w:r>
      <w:proofErr w:type="spellEnd"/>
      <w:r>
        <w:t xml:space="preserve"> należy dokładnie zagęścić. Z podstawy wychodzi słupek o przekroju </w:t>
      </w:r>
    </w:p>
    <w:p w14:paraId="6342D7C9" w14:textId="77777777" w:rsidR="00431CE9" w:rsidRDefault="00000000">
      <w:pPr>
        <w:spacing w:line="276" w:lineRule="auto"/>
        <w:jc w:val="both"/>
      </w:pPr>
      <w:r>
        <w:t xml:space="preserve">0,20 x 0,20 m. W słupku należy zabetonować typową głowicę znaku wysokościowego z trzpieniem stalowym lub pręt o średnicy 20 mm ze stali nierdzewnej z półkoliście ukształtowanym końcem. </w:t>
      </w:r>
    </w:p>
    <w:p w14:paraId="165D2A0B" w14:textId="77777777" w:rsidR="00431CE9" w:rsidRDefault="00431CE9">
      <w:pPr>
        <w:spacing w:line="276" w:lineRule="auto"/>
      </w:pPr>
    </w:p>
    <w:p w14:paraId="0F2295C8" w14:textId="77777777" w:rsidR="00431CE9" w:rsidRDefault="00000000">
      <w:pPr>
        <w:spacing w:line="276" w:lineRule="auto"/>
        <w:jc w:val="both"/>
      </w:pPr>
      <w:r>
        <w:t xml:space="preserve">Ponadto należy udrożnić piezometr P2 oraz dokonać odtworzenia piezometru P3 zgodnie z pierwotną dokumentacją techniczną. Oznaczenie piezometrów w stosunku do dokumentacji pierwotnej różni się oznaczeniem literowym i tak: piezometr P1 odpowiada piezometrowi W1 ujętemu w dokumentacji pierwotnej, piezometr P2 odpowiada piezometrowi W2 ujętemu w dokumentacji pierwotnej, piezometr P3 odpowiada piezometrowi W3 ujętemu w dokumentacji pierwotnej. </w:t>
      </w:r>
    </w:p>
    <w:p w14:paraId="7402FB70" w14:textId="77777777" w:rsidR="00431CE9" w:rsidRDefault="00431CE9" w:rsidP="00CD1697">
      <w:pPr>
        <w:pStyle w:val="Textbody"/>
        <w:spacing w:line="276" w:lineRule="auto"/>
        <w:jc w:val="left"/>
        <w:rPr>
          <w:lang w:eastAsia="pl-PL"/>
        </w:rPr>
      </w:pPr>
    </w:p>
    <w:p w14:paraId="3174E323" w14:textId="77777777" w:rsidR="00431CE9" w:rsidRDefault="00000000">
      <w:pPr>
        <w:pStyle w:val="Nagwek2"/>
      </w:pPr>
      <w:bookmarkStart w:id="31" w:name="_Toc167270846"/>
      <w:r>
        <w:t>Rekultywacja biologiczna</w:t>
      </w:r>
      <w:bookmarkEnd w:id="31"/>
    </w:p>
    <w:p w14:paraId="6C3A86DC" w14:textId="77777777" w:rsidR="00431CE9" w:rsidRDefault="00431CE9"/>
    <w:p w14:paraId="1C549B43" w14:textId="77777777" w:rsidR="00431CE9" w:rsidRDefault="00000000">
      <w:pPr>
        <w:rPr>
          <w:b/>
          <w:bCs/>
        </w:rPr>
      </w:pPr>
      <w:r>
        <w:rPr>
          <w:b/>
          <w:bCs/>
        </w:rPr>
        <w:t>Wykonanie warstwy biologicznej</w:t>
      </w:r>
    </w:p>
    <w:p w14:paraId="74D51E32" w14:textId="77777777" w:rsidR="00431CE9" w:rsidRDefault="00431CE9">
      <w:pPr>
        <w:rPr>
          <w:b/>
          <w:bCs/>
        </w:rPr>
      </w:pPr>
    </w:p>
    <w:p w14:paraId="2EF46198" w14:textId="41D46F81" w:rsidR="00431CE9" w:rsidRDefault="00000000">
      <w:pPr>
        <w:spacing w:line="276" w:lineRule="auto"/>
        <w:jc w:val="both"/>
      </w:pPr>
      <w:r>
        <w:t>Warstwa o grubości maksymalnej do 0,</w:t>
      </w:r>
      <w:r w:rsidR="002C366A">
        <w:t>35</w:t>
      </w:r>
      <w:r>
        <w:t xml:space="preserve"> m wykonana na całej powierzchni kwatery z ziemi urodzajnej (warstwa biologiczna), umożliwiającej wzrost roślin rekultywacyjnych. </w:t>
      </w:r>
    </w:p>
    <w:p w14:paraId="03069DC9" w14:textId="784A14F0" w:rsidR="00864DE5" w:rsidRDefault="00000000" w:rsidP="00864DE5">
      <w:pPr>
        <w:spacing w:line="276" w:lineRule="auto"/>
        <w:jc w:val="both"/>
      </w:pPr>
      <w:r>
        <w:t xml:space="preserve">Jako materiał glebotwórczy należy zastosować </w:t>
      </w:r>
      <w:r w:rsidR="00864DE5">
        <w:t>ziemie urodzajna która powinna charakteryzować się następującymi cechami:</w:t>
      </w:r>
    </w:p>
    <w:p w14:paraId="2FDFD281" w14:textId="77777777" w:rsidR="00864DE5" w:rsidRDefault="00864DE5" w:rsidP="00864DE5">
      <w:pPr>
        <w:pStyle w:val="Akapitzlist"/>
        <w:numPr>
          <w:ilvl w:val="0"/>
          <w:numId w:val="88"/>
        </w:numPr>
        <w:spacing w:line="276" w:lineRule="auto"/>
      </w:pPr>
      <w:r>
        <w:t xml:space="preserve">powinna zawierać co najmniej 2% części organicznych. Ziemia urodzajna powinna być wilgotna i pozbawiona kamieni większych od 5 cm oraz wolna od zanieczyszczeń obcych. </w:t>
      </w:r>
    </w:p>
    <w:p w14:paraId="389B7855" w14:textId="77777777" w:rsidR="00864DE5" w:rsidRDefault="00864DE5" w:rsidP="00864DE5">
      <w:pPr>
        <w:pStyle w:val="Akapitzlist"/>
        <w:numPr>
          <w:ilvl w:val="0"/>
          <w:numId w:val="88"/>
        </w:numPr>
        <w:spacing w:line="276" w:lineRule="auto"/>
      </w:pPr>
      <w:r>
        <w:t xml:space="preserve">optymalny skład granulometryczny: </w:t>
      </w:r>
    </w:p>
    <w:p w14:paraId="3F641AB6" w14:textId="77777777" w:rsidR="00864DE5" w:rsidRDefault="00864DE5" w:rsidP="00864DE5">
      <w:pPr>
        <w:pStyle w:val="Akapitzlist"/>
        <w:spacing w:line="276" w:lineRule="auto"/>
      </w:pPr>
      <w:r>
        <w:t>- frakcja ilasta (d &lt; 0,002 mm) 12 - 18%,</w:t>
      </w:r>
    </w:p>
    <w:p w14:paraId="7E619D0B" w14:textId="77777777" w:rsidR="00864DE5" w:rsidRDefault="00864DE5" w:rsidP="00864DE5">
      <w:pPr>
        <w:pStyle w:val="Akapitzlist"/>
        <w:spacing w:line="276" w:lineRule="auto"/>
      </w:pPr>
      <w:r>
        <w:t xml:space="preserve">- frakcja pylasta (0,002 do 0,05mm) 20 - 30%, </w:t>
      </w:r>
    </w:p>
    <w:p w14:paraId="01D2A28A" w14:textId="77777777" w:rsidR="00864DE5" w:rsidRDefault="00864DE5" w:rsidP="00864DE5">
      <w:pPr>
        <w:pStyle w:val="Akapitzlist"/>
        <w:spacing w:line="276" w:lineRule="auto"/>
      </w:pPr>
      <w:r>
        <w:t xml:space="preserve">- frakcja piaszczysta (0,05 do 2,0 mm) 45 - 70%, </w:t>
      </w:r>
    </w:p>
    <w:p w14:paraId="08B23F35" w14:textId="77777777" w:rsidR="00864DE5" w:rsidRDefault="00864DE5" w:rsidP="00864DE5">
      <w:pPr>
        <w:pStyle w:val="Akapitzlist"/>
        <w:numPr>
          <w:ilvl w:val="0"/>
          <w:numId w:val="88"/>
        </w:numPr>
        <w:spacing w:line="276" w:lineRule="auto"/>
      </w:pPr>
      <w:r>
        <w:t xml:space="preserve">zawartość fosforu (P2O5) &gt; 20 mg/m2 , </w:t>
      </w:r>
    </w:p>
    <w:p w14:paraId="392F9B24" w14:textId="77777777" w:rsidR="00864DE5" w:rsidRDefault="00864DE5" w:rsidP="00864DE5">
      <w:pPr>
        <w:pStyle w:val="Akapitzlist"/>
        <w:numPr>
          <w:ilvl w:val="0"/>
          <w:numId w:val="88"/>
        </w:numPr>
        <w:spacing w:line="276" w:lineRule="auto"/>
      </w:pPr>
      <w:r>
        <w:t xml:space="preserve">zawartość potasu (K2O) &gt; 30 mg/m2 , </w:t>
      </w:r>
    </w:p>
    <w:p w14:paraId="725F781A" w14:textId="77777777" w:rsidR="00864DE5" w:rsidRDefault="00864DE5" w:rsidP="00864DE5">
      <w:pPr>
        <w:pStyle w:val="Akapitzlist"/>
        <w:numPr>
          <w:ilvl w:val="0"/>
          <w:numId w:val="88"/>
        </w:numPr>
        <w:spacing w:line="276" w:lineRule="auto"/>
      </w:pPr>
      <w:r>
        <w:t xml:space="preserve">kwasowość </w:t>
      </w:r>
      <w:proofErr w:type="spellStart"/>
      <w:r>
        <w:t>pH</w:t>
      </w:r>
      <w:proofErr w:type="spellEnd"/>
      <w:r>
        <w:t xml:space="preserve"> ≥ 5,5.   </w:t>
      </w:r>
    </w:p>
    <w:p w14:paraId="7733385F" w14:textId="77777777" w:rsidR="00864DE5" w:rsidRDefault="00864DE5" w:rsidP="00864DE5">
      <w:pPr>
        <w:spacing w:line="276" w:lineRule="auto"/>
        <w:jc w:val="both"/>
      </w:pPr>
    </w:p>
    <w:p w14:paraId="665B50EF" w14:textId="696C34D1" w:rsidR="00431CE9" w:rsidRDefault="00000000" w:rsidP="00864DE5">
      <w:pPr>
        <w:spacing w:line="276" w:lineRule="auto"/>
        <w:jc w:val="both"/>
      </w:pPr>
      <w:r>
        <w:t xml:space="preserve">Powierzchnię warstwy biologicznej wykonać za spadkiem wierzchowiny zgodnie z Projektem zagospodarowania  (rys. nr 1). Spadek ten uniemożliwi stagnację wód opadowych i roztopowych oraz zminimalizuje możliwość wyrównania wierzchowiny kwatery z uwagi na osiadanie.  </w:t>
      </w:r>
    </w:p>
    <w:p w14:paraId="29E1A9C4" w14:textId="77777777" w:rsidR="00431CE9" w:rsidRDefault="00431CE9">
      <w:pPr>
        <w:spacing w:line="276" w:lineRule="auto"/>
        <w:jc w:val="both"/>
      </w:pPr>
    </w:p>
    <w:p w14:paraId="513A7D00" w14:textId="77777777" w:rsidR="00431CE9" w:rsidRDefault="00000000">
      <w:pPr>
        <w:spacing w:line="276" w:lineRule="auto"/>
        <w:jc w:val="both"/>
        <w:rPr>
          <w:b/>
          <w:bCs/>
        </w:rPr>
      </w:pPr>
      <w:r>
        <w:rPr>
          <w:b/>
          <w:bCs/>
        </w:rPr>
        <w:t xml:space="preserve">Wykonanie obsiewu nasionami traw wraz z nasadzeniem drzew i krzewów </w:t>
      </w:r>
    </w:p>
    <w:p w14:paraId="4BDA36B3" w14:textId="77777777" w:rsidR="00431CE9" w:rsidRDefault="00431CE9">
      <w:pPr>
        <w:spacing w:line="276" w:lineRule="auto"/>
        <w:jc w:val="both"/>
        <w:rPr>
          <w:b/>
          <w:bCs/>
        </w:rPr>
      </w:pPr>
    </w:p>
    <w:p w14:paraId="0D7158BB" w14:textId="77777777" w:rsidR="00431CE9" w:rsidRDefault="00000000">
      <w:pPr>
        <w:spacing w:line="276" w:lineRule="auto"/>
        <w:jc w:val="both"/>
      </w:pPr>
      <w:r>
        <w:t xml:space="preserve">Celem rekultywacji biologicznej jest integracja obszaru składowiska z otaczającym środowiskiem. </w:t>
      </w:r>
    </w:p>
    <w:p w14:paraId="5065C065" w14:textId="77777777" w:rsidR="00431CE9" w:rsidRDefault="00000000">
      <w:pPr>
        <w:spacing w:line="276" w:lineRule="auto"/>
        <w:jc w:val="both"/>
      </w:pPr>
      <w:r>
        <w:t xml:space="preserve">Wybrano leśny kierunek rekultywacji z uwagi na bezpośrednie sąsiedztwo użytków leśnych.  </w:t>
      </w:r>
    </w:p>
    <w:p w14:paraId="6A92C0F3" w14:textId="7A1F8113" w:rsidR="00431CE9" w:rsidRDefault="00000000">
      <w:pPr>
        <w:spacing w:line="276" w:lineRule="auto"/>
        <w:jc w:val="both"/>
      </w:pPr>
      <w:r>
        <w:t>Rekultywacja biologiczna wstępna polegać będzie na związaniu trwałej warstwy roślinnej i nadaniu podłożu walorów pod</w:t>
      </w:r>
      <w:r w:rsidR="00864DE5">
        <w:t xml:space="preserve">łoża </w:t>
      </w:r>
      <w:r>
        <w:t xml:space="preserve"> pod drzewa i krzewy, a także minimalizację procesu infiltracji wód opadowych i roztopowych w głąb warstw rekultywacyjnych i płukania zdeponowanej warstwy odpadów, co pozwoli na minimalizację ilości powstających wód odciekowych.   </w:t>
      </w:r>
    </w:p>
    <w:p w14:paraId="1B011773" w14:textId="77777777" w:rsidR="00431CE9" w:rsidRDefault="00000000">
      <w:pPr>
        <w:spacing w:line="276" w:lineRule="auto"/>
        <w:jc w:val="both"/>
      </w:pPr>
      <w:r>
        <w:t xml:space="preserve">Podstawowym czynnikiem rekultywacji biologicznej jest doprowadzenie do zadarnienia warstwy utworzonej w wyniku rekultywacji technicznej mieszanką roślin trawiastych i motylkowych. Po wykonaniu rekultywacji biologicznej wstępnej możliwe jest wykonanie kolejnego etapu rekultywacji, polegającego na </w:t>
      </w:r>
      <w:proofErr w:type="spellStart"/>
      <w:r>
        <w:t>nasadzeniach</w:t>
      </w:r>
      <w:proofErr w:type="spellEnd"/>
      <w:r>
        <w:t xml:space="preserve"> odpowiednio dobranych gatunków drzew i krzewów. Przewiduje się nasadzenia drzew i krzewów na powierzchni całego zrekultywowanego terenu. </w:t>
      </w:r>
    </w:p>
    <w:p w14:paraId="13ED6335" w14:textId="77777777" w:rsidR="00431CE9" w:rsidRDefault="00000000">
      <w:pPr>
        <w:spacing w:line="276" w:lineRule="auto"/>
        <w:jc w:val="both"/>
      </w:pPr>
      <w:r>
        <w:t xml:space="preserve">W celu użyźnienia terenu i zintensyfikowania procesów glebotwórczych, na etapie wstępnej rekultywacji należy wykonać obsiew mieszanką roślin trawiastych i motylkowych na warstwę gleby na całej powierzchni rekultywowanej kwatery. Rośliny te zwiększają parowanie wody, zmniejszając powierzchniowy i wgłębny spływ wód oraz wzbogacają podłoże w azot i substancje organiczne.  </w:t>
      </w:r>
    </w:p>
    <w:p w14:paraId="3B0DB41F" w14:textId="31091E07" w:rsidR="00431CE9" w:rsidRDefault="00000000">
      <w:pPr>
        <w:spacing w:line="276" w:lineRule="auto"/>
        <w:jc w:val="both"/>
      </w:pPr>
      <w:r>
        <w:t xml:space="preserve">Zalecane jest wykonanie obsiewu mieszanką wielogatunkowych traw z dodatkiem roślin motylkowych.  </w:t>
      </w:r>
      <w:r w:rsidR="00864DE5">
        <w:t>Zgodnie z tabelą poniżej.</w:t>
      </w:r>
    </w:p>
    <w:p w14:paraId="17C3D491" w14:textId="77777777" w:rsidR="00431CE9" w:rsidRDefault="00431CE9">
      <w:pPr>
        <w:spacing w:line="276" w:lineRule="auto"/>
        <w:jc w:val="both"/>
      </w:pPr>
    </w:p>
    <w:p w14:paraId="4EBE8735" w14:textId="77777777" w:rsidR="00431CE9" w:rsidRDefault="00000000">
      <w:pPr>
        <w:spacing w:line="276" w:lineRule="auto"/>
        <w:contextualSpacing/>
        <w:jc w:val="both"/>
      </w:pPr>
      <w:r>
        <w:t>Tab. Nr 2. Skład i ilości mieszanki roślin trawiastych i motylkowych do obsiewu</w:t>
      </w:r>
    </w:p>
    <w:p w14:paraId="7E55CF7F" w14:textId="77777777" w:rsidR="00431CE9" w:rsidRDefault="00000000">
      <w:pPr>
        <w:spacing w:line="276" w:lineRule="auto"/>
        <w:contextualSpacing/>
        <w:jc w:val="center"/>
      </w:pPr>
      <w:r>
        <w:rPr>
          <w:noProof/>
        </w:rPr>
        <w:drawing>
          <wp:inline distT="0" distB="0" distL="0" distR="0" wp14:anchorId="12954CCB" wp14:editId="04AFC03F">
            <wp:extent cx="4590050" cy="3865205"/>
            <wp:effectExtent l="0" t="0" r="1000" b="1945"/>
            <wp:docPr id="1038137134"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4590050" cy="3865205"/>
                    </a:xfrm>
                    <a:prstGeom prst="rect">
                      <a:avLst/>
                    </a:prstGeom>
                    <a:noFill/>
                    <a:ln>
                      <a:noFill/>
                      <a:prstDash/>
                    </a:ln>
                  </pic:spPr>
                </pic:pic>
              </a:graphicData>
            </a:graphic>
          </wp:inline>
        </w:drawing>
      </w:r>
    </w:p>
    <w:p w14:paraId="3D0633C6" w14:textId="77777777" w:rsidR="00431CE9" w:rsidRDefault="00431CE9">
      <w:pPr>
        <w:spacing w:line="276" w:lineRule="auto"/>
        <w:contextualSpacing/>
        <w:jc w:val="both"/>
      </w:pPr>
    </w:p>
    <w:p w14:paraId="31FCF77E" w14:textId="77777777" w:rsidR="00431CE9" w:rsidRDefault="00000000">
      <w:pPr>
        <w:spacing w:line="276" w:lineRule="auto"/>
        <w:contextualSpacing/>
        <w:jc w:val="both"/>
      </w:pPr>
      <w:r>
        <w:t xml:space="preserve">Po upływie kilku tygodni od wykonania rekultywacji biologicznej wstępnej możliwe jest </w:t>
      </w:r>
    </w:p>
    <w:p w14:paraId="50AF57F7" w14:textId="77777777" w:rsidR="00431CE9" w:rsidRDefault="00000000">
      <w:pPr>
        <w:spacing w:line="276" w:lineRule="auto"/>
        <w:contextualSpacing/>
        <w:jc w:val="both"/>
      </w:pPr>
      <w:r>
        <w:t xml:space="preserve">wykonanie kolejnego etapu rekultywacji, polegającego na </w:t>
      </w:r>
      <w:proofErr w:type="spellStart"/>
      <w:r>
        <w:t>nasadzeniach</w:t>
      </w:r>
      <w:proofErr w:type="spellEnd"/>
      <w:r>
        <w:t xml:space="preserve"> odpowiednio </w:t>
      </w:r>
    </w:p>
    <w:p w14:paraId="71CE8B99" w14:textId="77777777" w:rsidR="00431CE9" w:rsidRDefault="00000000">
      <w:pPr>
        <w:spacing w:line="276" w:lineRule="auto"/>
        <w:contextualSpacing/>
        <w:jc w:val="both"/>
      </w:pPr>
      <w:r>
        <w:t>dobranych gatunków drzew i krzewów.</w:t>
      </w:r>
    </w:p>
    <w:p w14:paraId="1BCE69DD" w14:textId="77777777" w:rsidR="00431CE9" w:rsidRDefault="00000000">
      <w:pPr>
        <w:spacing w:line="276" w:lineRule="auto"/>
        <w:contextualSpacing/>
        <w:jc w:val="both"/>
      </w:pPr>
      <w:r>
        <w:t>Zgodnie z przyjętymi zasadami wprowadzane gatunki winny być zgodne zasadami hodowli lasu w szczególności doborem gatunków do krainy przyrodniczo leśnej. Na teren objęty rekultywacją projektuje się gatunki tzw. pionierskie;</w:t>
      </w:r>
    </w:p>
    <w:p w14:paraId="58C011BC" w14:textId="77777777" w:rsidR="00431CE9" w:rsidRDefault="00000000">
      <w:pPr>
        <w:pStyle w:val="Akapitzlist"/>
        <w:numPr>
          <w:ilvl w:val="0"/>
          <w:numId w:val="72"/>
        </w:numPr>
        <w:spacing w:line="276" w:lineRule="auto"/>
        <w:contextualSpacing/>
      </w:pPr>
      <w:r>
        <w:t xml:space="preserve">Drzewa liściaste- brzoza brodawkowata, wierzba wiciowa. </w:t>
      </w:r>
    </w:p>
    <w:p w14:paraId="5B7539F4" w14:textId="77777777" w:rsidR="00431CE9" w:rsidRDefault="00000000">
      <w:pPr>
        <w:pStyle w:val="Akapitzlist"/>
        <w:numPr>
          <w:ilvl w:val="0"/>
          <w:numId w:val="76"/>
        </w:numPr>
        <w:spacing w:line="276" w:lineRule="auto"/>
        <w:contextualSpacing/>
      </w:pPr>
      <w:r>
        <w:t xml:space="preserve">Drzewa iglaste - sosna zwyczajna. </w:t>
      </w:r>
    </w:p>
    <w:p w14:paraId="3B3D2B9E" w14:textId="77777777" w:rsidR="00431CE9" w:rsidRDefault="00000000">
      <w:pPr>
        <w:pStyle w:val="Akapitzlist"/>
        <w:numPr>
          <w:ilvl w:val="0"/>
          <w:numId w:val="76"/>
        </w:numPr>
        <w:spacing w:line="276" w:lineRule="auto"/>
        <w:contextualSpacing/>
      </w:pPr>
      <w:r>
        <w:t xml:space="preserve">Krzewy – róża dzika, jarząb pospolity, rokitnik pospolity </w:t>
      </w:r>
    </w:p>
    <w:p w14:paraId="34BF2E68" w14:textId="77777777" w:rsidR="00431CE9" w:rsidRDefault="00000000">
      <w:pPr>
        <w:spacing w:line="276" w:lineRule="auto"/>
        <w:contextualSpacing/>
      </w:pPr>
      <w:r>
        <w:t xml:space="preserve">Projektowana ilość drzew i krzewów: </w:t>
      </w:r>
    </w:p>
    <w:p w14:paraId="44D8503D" w14:textId="18B1D884" w:rsidR="000C25AE" w:rsidRPr="000C25AE" w:rsidRDefault="000C25AE">
      <w:pPr>
        <w:spacing w:line="276" w:lineRule="auto"/>
        <w:contextualSpacing/>
        <w:rPr>
          <w:u w:val="single"/>
        </w:rPr>
      </w:pPr>
      <w:r>
        <w:t xml:space="preserve">   </w:t>
      </w:r>
      <w:r w:rsidRPr="000C25AE">
        <w:rPr>
          <w:u w:val="single"/>
        </w:rPr>
        <w:t>Gatunki lasotwórcze</w:t>
      </w:r>
    </w:p>
    <w:p w14:paraId="256415BD" w14:textId="2A44AFAE" w:rsidR="00431CE9" w:rsidRPr="00884DA3" w:rsidRDefault="00000000">
      <w:pPr>
        <w:pStyle w:val="Akapitzlist"/>
        <w:numPr>
          <w:ilvl w:val="0"/>
          <w:numId w:val="77"/>
        </w:numPr>
        <w:spacing w:line="276" w:lineRule="auto"/>
        <w:contextualSpacing/>
      </w:pPr>
      <w:r w:rsidRPr="00884DA3">
        <w:t xml:space="preserve">Sosna zwyczajna – </w:t>
      </w:r>
      <w:r w:rsidR="00884DA3" w:rsidRPr="00884DA3">
        <w:t>5 70</w:t>
      </w:r>
      <w:r w:rsidRPr="00884DA3">
        <w:t xml:space="preserve">0 szt. </w:t>
      </w:r>
      <w:r w:rsidR="00884DA3" w:rsidRPr="00884DA3">
        <w:t>– udział 0,7, przy normie 8 tyś/ha</w:t>
      </w:r>
    </w:p>
    <w:p w14:paraId="0BA2B1DB" w14:textId="644AA1AB" w:rsidR="00431CE9" w:rsidRDefault="00000000">
      <w:pPr>
        <w:pStyle w:val="Akapitzlist"/>
        <w:numPr>
          <w:ilvl w:val="0"/>
          <w:numId w:val="77"/>
        </w:numPr>
        <w:spacing w:line="276" w:lineRule="auto"/>
        <w:contextualSpacing/>
      </w:pPr>
      <w:r w:rsidRPr="00884DA3">
        <w:t xml:space="preserve">Brzoza brodawkowata – </w:t>
      </w:r>
      <w:r w:rsidR="00884DA3" w:rsidRPr="00884DA3">
        <w:t>3045</w:t>
      </w:r>
      <w:r w:rsidRPr="00884DA3">
        <w:t xml:space="preserve"> szt. </w:t>
      </w:r>
      <w:r w:rsidR="00884DA3" w:rsidRPr="00884DA3">
        <w:t>– udział 0,3, przy normie 5 tyś/ha</w:t>
      </w:r>
    </w:p>
    <w:p w14:paraId="2057D3DC" w14:textId="43BE871C" w:rsidR="000C25AE" w:rsidRPr="000C25AE" w:rsidRDefault="000C25AE" w:rsidP="000C25AE">
      <w:pPr>
        <w:spacing w:line="276" w:lineRule="auto"/>
        <w:contextualSpacing/>
        <w:rPr>
          <w:u w:val="single"/>
        </w:rPr>
      </w:pPr>
      <w:r w:rsidRPr="000C25AE">
        <w:t xml:space="preserve">   </w:t>
      </w:r>
      <w:r w:rsidRPr="000C25AE">
        <w:rPr>
          <w:u w:val="single"/>
        </w:rPr>
        <w:t>Gatunki biocenotyczne</w:t>
      </w:r>
    </w:p>
    <w:p w14:paraId="7B8DC8E4" w14:textId="77777777" w:rsidR="00431CE9" w:rsidRPr="00884DA3" w:rsidRDefault="00000000">
      <w:pPr>
        <w:pStyle w:val="Akapitzlist"/>
        <w:numPr>
          <w:ilvl w:val="0"/>
          <w:numId w:val="77"/>
        </w:numPr>
        <w:spacing w:line="276" w:lineRule="auto"/>
        <w:contextualSpacing/>
      </w:pPr>
      <w:r w:rsidRPr="00884DA3">
        <w:t xml:space="preserve">Jarząb pospolity – 100 szt. </w:t>
      </w:r>
    </w:p>
    <w:p w14:paraId="0960C4B9" w14:textId="77777777" w:rsidR="00431CE9" w:rsidRPr="00884DA3" w:rsidRDefault="00000000" w:rsidP="000C25AE">
      <w:pPr>
        <w:pStyle w:val="Akapitzlist"/>
        <w:numPr>
          <w:ilvl w:val="0"/>
          <w:numId w:val="77"/>
        </w:numPr>
        <w:tabs>
          <w:tab w:val="left" w:pos="360"/>
        </w:tabs>
        <w:spacing w:line="276" w:lineRule="auto"/>
        <w:contextualSpacing/>
      </w:pPr>
      <w:r w:rsidRPr="00884DA3">
        <w:t xml:space="preserve">Wierzba wiciowa – 300 szt. </w:t>
      </w:r>
    </w:p>
    <w:p w14:paraId="6067A447" w14:textId="77777777" w:rsidR="00431CE9" w:rsidRPr="00884DA3" w:rsidRDefault="00000000">
      <w:pPr>
        <w:pStyle w:val="Akapitzlist"/>
        <w:numPr>
          <w:ilvl w:val="0"/>
          <w:numId w:val="77"/>
        </w:numPr>
        <w:spacing w:line="276" w:lineRule="auto"/>
        <w:contextualSpacing/>
      </w:pPr>
      <w:r w:rsidRPr="00884DA3">
        <w:t xml:space="preserve">Róża dzika – 120 szt. </w:t>
      </w:r>
    </w:p>
    <w:p w14:paraId="0316250B" w14:textId="77777777" w:rsidR="00431CE9" w:rsidRPr="00884DA3" w:rsidRDefault="00000000">
      <w:pPr>
        <w:pStyle w:val="Akapitzlist"/>
        <w:numPr>
          <w:ilvl w:val="0"/>
          <w:numId w:val="77"/>
        </w:numPr>
        <w:spacing w:line="276" w:lineRule="auto"/>
        <w:contextualSpacing/>
      </w:pPr>
      <w:r w:rsidRPr="00884DA3">
        <w:t>Rokitnik pospolity – 300 szt.</w:t>
      </w:r>
    </w:p>
    <w:p w14:paraId="0397C408" w14:textId="77777777" w:rsidR="00431CE9" w:rsidRDefault="00431CE9">
      <w:pPr>
        <w:spacing w:line="276" w:lineRule="auto"/>
        <w:contextualSpacing/>
      </w:pPr>
    </w:p>
    <w:p w14:paraId="704820C0" w14:textId="77777777" w:rsidR="00431CE9" w:rsidRDefault="00000000">
      <w:pPr>
        <w:spacing w:line="276" w:lineRule="auto"/>
        <w:contextualSpacing/>
        <w:rPr>
          <w:b/>
          <w:bCs/>
        </w:rPr>
      </w:pPr>
      <w:r>
        <w:rPr>
          <w:b/>
          <w:bCs/>
        </w:rPr>
        <w:t>Zabiegi agrotechniczne i pielęgnacyjne.</w:t>
      </w:r>
    </w:p>
    <w:p w14:paraId="1A1D5F47" w14:textId="77777777" w:rsidR="00431CE9" w:rsidRDefault="00431CE9">
      <w:pPr>
        <w:spacing w:line="276" w:lineRule="auto"/>
        <w:contextualSpacing/>
        <w:rPr>
          <w:b/>
          <w:bCs/>
        </w:rPr>
      </w:pPr>
    </w:p>
    <w:p w14:paraId="73DCE2F5" w14:textId="77777777" w:rsidR="00431CE9" w:rsidRDefault="00000000">
      <w:pPr>
        <w:spacing w:line="276" w:lineRule="auto"/>
        <w:contextualSpacing/>
        <w:jc w:val="both"/>
      </w:pPr>
      <w:r>
        <w:t xml:space="preserve"> Nawożenie i uprawa wierzchniej warstwy gleby – wg ogólnych zasad stosowanych w rolnictwie. W początkowym okresie ważne jest zasilanie roślin w wodę, a więc podlewanie w okresach suchych. Woda stosowana do podlewania roślinności po zakończeniu procesu rekultywacji pochodzić będzie z istniejącego przyłącza wodociągowego. </w:t>
      </w:r>
    </w:p>
    <w:p w14:paraId="7BFBCBBC" w14:textId="77777777" w:rsidR="00431CE9" w:rsidRDefault="00000000">
      <w:pPr>
        <w:spacing w:line="276" w:lineRule="auto"/>
        <w:contextualSpacing/>
      </w:pPr>
      <w:r>
        <w:t xml:space="preserve"> W trakcie pierwszego roku wegetacji niezbędna jest pielęgnacja prowadzona zgodnie ze sztuką łąkarską.  </w:t>
      </w:r>
    </w:p>
    <w:p w14:paraId="05C3D985" w14:textId="77777777" w:rsidR="00431CE9" w:rsidRDefault="00000000">
      <w:pPr>
        <w:spacing w:line="276" w:lineRule="auto"/>
        <w:contextualSpacing/>
        <w:jc w:val="both"/>
      </w:pPr>
      <w:r>
        <w:t xml:space="preserve">Drugą czynnością, również ważną jest okresowe koszenie i odchwaszczanie miejsc sadzenia drzew i krzewów. </w:t>
      </w:r>
    </w:p>
    <w:p w14:paraId="457C7E49" w14:textId="77777777" w:rsidR="00431CE9" w:rsidRDefault="00000000">
      <w:pPr>
        <w:spacing w:line="276" w:lineRule="auto"/>
        <w:contextualSpacing/>
      </w:pPr>
      <w:r>
        <w:t xml:space="preserve">W drugim etapie planuje się pielęgnację złożonych trawników oraz nasadzenie krzewów jesienią.  </w:t>
      </w:r>
    </w:p>
    <w:p w14:paraId="54058E7C" w14:textId="77777777" w:rsidR="00431CE9" w:rsidRDefault="00000000">
      <w:pPr>
        <w:spacing w:line="276" w:lineRule="auto"/>
        <w:contextualSpacing/>
        <w:jc w:val="both"/>
      </w:pPr>
      <w:r>
        <w:t>Ze względu na zastosowane uszczelnienie składowiska należy się liczyć z możliwością obumierania roślin. Dlatego też do rekultywacji biologicznej użyte będą sadzonki wierzby wiciowej, które charakteryzują się odpornością na różnego rodzaju zanieczyszczenia środowiska oraz ze względu na ich pionierski charakter na terenach zakwaszonych i na terenach z brakiem wody oraz substancji organicznej.   Mogą być sadzone wyłącznie sadzonki silne i żywotne I klasy jakości.</w:t>
      </w:r>
    </w:p>
    <w:p w14:paraId="74380E53" w14:textId="77777777" w:rsidR="00431CE9" w:rsidRDefault="00000000">
      <w:pPr>
        <w:spacing w:line="276" w:lineRule="auto"/>
        <w:contextualSpacing/>
        <w:jc w:val="both"/>
      </w:pPr>
      <w:r>
        <w:t xml:space="preserve">Stworzenie odpowiednich warunków wzrostu sadzonkom użytym do wykonania nasadzeń wymaga posadzenia ich w odpowiedniej więźbie (rozstawie).  </w:t>
      </w:r>
    </w:p>
    <w:p w14:paraId="258A79D8" w14:textId="77777777" w:rsidR="00431CE9" w:rsidRDefault="00000000">
      <w:pPr>
        <w:spacing w:line="276" w:lineRule="auto"/>
        <w:contextualSpacing/>
      </w:pPr>
      <w:r>
        <w:t xml:space="preserve">Dodatkowo: </w:t>
      </w:r>
    </w:p>
    <w:p w14:paraId="4C711854" w14:textId="77777777" w:rsidR="00431CE9" w:rsidRDefault="00000000">
      <w:pPr>
        <w:pStyle w:val="Akapitzlist"/>
        <w:numPr>
          <w:ilvl w:val="0"/>
          <w:numId w:val="78"/>
        </w:numPr>
        <w:spacing w:line="276" w:lineRule="auto"/>
        <w:contextualSpacing/>
      </w:pPr>
      <w:r>
        <w:t xml:space="preserve">Prace związane z dodatkowym nawożeniem, dla lepszego wzrostu roślin oraz ewentualne uzupełnienie nasadzeń należy przeprowadzić po upływie pierwszego półrocza wegetacji.  </w:t>
      </w:r>
    </w:p>
    <w:p w14:paraId="29BF2596" w14:textId="77777777" w:rsidR="00431CE9" w:rsidRDefault="00000000">
      <w:pPr>
        <w:pStyle w:val="Akapitzlist"/>
        <w:numPr>
          <w:ilvl w:val="0"/>
          <w:numId w:val="78"/>
        </w:numPr>
        <w:spacing w:line="276" w:lineRule="auto"/>
        <w:contextualSpacing/>
      </w:pPr>
      <w:r>
        <w:t xml:space="preserve">Siew i sadzenie roślin stosuje się według zasad obowiązujących w uprawach na terenie lasów dotyczy to zwłaszcza norm materiału szkółkarskiego oraz techniki i pracochłonności robót.  </w:t>
      </w:r>
    </w:p>
    <w:p w14:paraId="2511A184" w14:textId="77777777" w:rsidR="00431CE9" w:rsidRDefault="00000000">
      <w:pPr>
        <w:pStyle w:val="Akapitzlist"/>
        <w:numPr>
          <w:ilvl w:val="0"/>
          <w:numId w:val="78"/>
        </w:numPr>
        <w:spacing w:line="276" w:lineRule="auto"/>
        <w:contextualSpacing/>
      </w:pPr>
      <w:r>
        <w:t xml:space="preserve">W warunkach zimowych prace rekultywacyjne ograniczyć wyłącznie do gromadzenia lub formowania mas zimnych, pozostały zakres robót prowadzić w sprzyjających warunkach atmosferycznych. </w:t>
      </w:r>
    </w:p>
    <w:p w14:paraId="306E1D5F" w14:textId="77777777" w:rsidR="00431CE9" w:rsidRDefault="00000000">
      <w:pPr>
        <w:spacing w:line="276" w:lineRule="auto"/>
        <w:contextualSpacing/>
      </w:pPr>
      <w:r>
        <w:t xml:space="preserve">Należy uwzględnić kwestię gwarancji w zakresie rekultywacji biologicznej składowisk, tj.: prowadzić kontrolę jakości sadzonek, używać sadzonek certyfikowanych.  </w:t>
      </w:r>
    </w:p>
    <w:p w14:paraId="0B6985E1" w14:textId="77777777" w:rsidR="00431CE9" w:rsidRDefault="00431CE9">
      <w:pPr>
        <w:spacing w:line="276" w:lineRule="auto"/>
        <w:contextualSpacing/>
      </w:pPr>
    </w:p>
    <w:p w14:paraId="6A41BD56" w14:textId="1E2906D9" w:rsidR="00431CE9" w:rsidRDefault="00000000">
      <w:pPr>
        <w:spacing w:line="276" w:lineRule="auto"/>
        <w:contextualSpacing/>
        <w:jc w:val="both"/>
      </w:pPr>
      <w:r>
        <w:t>Do nasadzeń gatunków drzewiastych należy użyć sadzonki 2-letnie. Mogą być sadzone wyłącznie sadzonki silne i żywotne I klasy jakości. Stworzenie odpowiednich warunków wzrostu sadzonkom użytym do wykonania nasadzeń wymaga posadzenia ich w odpowiedniej więźbie (rozstawie) oraz formie zmierzania.</w:t>
      </w:r>
      <w:r w:rsidR="00884DA3">
        <w:t xml:space="preserve"> </w:t>
      </w:r>
    </w:p>
    <w:p w14:paraId="242BC2D8" w14:textId="54F41B10" w:rsidR="00884DA3" w:rsidRDefault="00884DA3">
      <w:pPr>
        <w:spacing w:line="276" w:lineRule="auto"/>
        <w:contextualSpacing/>
        <w:jc w:val="both"/>
      </w:pPr>
      <w:r>
        <w:t>Sadzonki gatunków domieszkowych i biocenotycznych należy wprowadzać w następującej formie zmieszania:</w:t>
      </w:r>
    </w:p>
    <w:p w14:paraId="54F40670" w14:textId="6F3F6B80" w:rsidR="00884DA3" w:rsidRPr="00884DA3" w:rsidRDefault="00884DA3" w:rsidP="00884DA3">
      <w:pPr>
        <w:pStyle w:val="Akapitzlist"/>
        <w:numPr>
          <w:ilvl w:val="0"/>
          <w:numId w:val="77"/>
        </w:numPr>
        <w:spacing w:line="276" w:lineRule="auto"/>
        <w:contextualSpacing/>
      </w:pPr>
      <w:r w:rsidRPr="00884DA3">
        <w:t xml:space="preserve">Brzoza brodawkowata – </w:t>
      </w:r>
      <w:r>
        <w:t>pasow</w:t>
      </w:r>
      <w:r w:rsidR="00E13B98">
        <w:t>o</w:t>
      </w:r>
      <w:r>
        <w:t xml:space="preserve"> i drobno kępowo </w:t>
      </w:r>
    </w:p>
    <w:p w14:paraId="30A7E249" w14:textId="52C098B4" w:rsidR="00884DA3" w:rsidRPr="00884DA3" w:rsidRDefault="00884DA3" w:rsidP="00884DA3">
      <w:pPr>
        <w:pStyle w:val="Akapitzlist"/>
        <w:numPr>
          <w:ilvl w:val="0"/>
          <w:numId w:val="77"/>
        </w:numPr>
        <w:spacing w:line="276" w:lineRule="auto"/>
        <w:contextualSpacing/>
      </w:pPr>
      <w:r w:rsidRPr="00884DA3">
        <w:t xml:space="preserve">Jarząb pospolity – </w:t>
      </w:r>
      <w:r>
        <w:t xml:space="preserve">jednostkowo i grupowo  </w:t>
      </w:r>
    </w:p>
    <w:p w14:paraId="33A0DE11" w14:textId="1CECCFFE" w:rsidR="00884DA3" w:rsidRPr="00884DA3" w:rsidRDefault="00884DA3" w:rsidP="00884DA3">
      <w:pPr>
        <w:pStyle w:val="Akapitzlist"/>
        <w:numPr>
          <w:ilvl w:val="0"/>
          <w:numId w:val="77"/>
        </w:numPr>
        <w:spacing w:line="276" w:lineRule="auto"/>
        <w:contextualSpacing/>
      </w:pPr>
      <w:r w:rsidRPr="00884DA3">
        <w:t xml:space="preserve">Wierzba wiciowa – </w:t>
      </w:r>
      <w:r>
        <w:t xml:space="preserve">jednostkowo i grupowo  </w:t>
      </w:r>
    </w:p>
    <w:p w14:paraId="3D73F9F5" w14:textId="6742F85F" w:rsidR="00884DA3" w:rsidRPr="00884DA3" w:rsidRDefault="00884DA3" w:rsidP="00884DA3">
      <w:pPr>
        <w:pStyle w:val="Akapitzlist"/>
        <w:numPr>
          <w:ilvl w:val="0"/>
          <w:numId w:val="77"/>
        </w:numPr>
        <w:spacing w:line="276" w:lineRule="auto"/>
        <w:contextualSpacing/>
      </w:pPr>
      <w:r w:rsidRPr="00884DA3">
        <w:t xml:space="preserve">Róża dzika – </w:t>
      </w:r>
      <w:r>
        <w:t xml:space="preserve">jednostkowo i grupowo  </w:t>
      </w:r>
    </w:p>
    <w:p w14:paraId="2549064B" w14:textId="09B91824" w:rsidR="00884DA3" w:rsidRPr="00884DA3" w:rsidRDefault="00884DA3" w:rsidP="00884DA3">
      <w:pPr>
        <w:pStyle w:val="Akapitzlist"/>
        <w:numPr>
          <w:ilvl w:val="0"/>
          <w:numId w:val="77"/>
        </w:numPr>
        <w:spacing w:line="276" w:lineRule="auto"/>
        <w:contextualSpacing/>
      </w:pPr>
      <w:r w:rsidRPr="00884DA3">
        <w:t xml:space="preserve">Rokitnik pospolity – </w:t>
      </w:r>
      <w:r>
        <w:t xml:space="preserve">jednostkowo i grupowo  </w:t>
      </w:r>
    </w:p>
    <w:p w14:paraId="0DF20F12" w14:textId="5BA450EA" w:rsidR="00884DA3" w:rsidRDefault="00E13B98">
      <w:pPr>
        <w:spacing w:line="276" w:lineRule="auto"/>
        <w:contextualSpacing/>
        <w:jc w:val="both"/>
      </w:pPr>
      <w:r>
        <w:t>Przy sadzeni gatunków głównych należy zastosować rozstaw między rzędami 1,2-1,4 i odległość między sadzonkami 0,4-0,5 m. Dopuszcza się sadzenie w szparę.</w:t>
      </w:r>
    </w:p>
    <w:p w14:paraId="0BA085CB" w14:textId="17D6ECDD" w:rsidR="00E13B98" w:rsidRDefault="00671AD0">
      <w:pPr>
        <w:spacing w:line="276" w:lineRule="auto"/>
        <w:contextualSpacing/>
        <w:jc w:val="both"/>
      </w:pPr>
      <w:r>
        <w:t xml:space="preserve">Schematyczna forma zmieszania gatunków została przedstawiona na rysunku P-4. </w:t>
      </w:r>
    </w:p>
    <w:p w14:paraId="15514FF2" w14:textId="77777777" w:rsidR="00884DA3" w:rsidRDefault="00884DA3">
      <w:pPr>
        <w:spacing w:line="276" w:lineRule="auto"/>
        <w:contextualSpacing/>
        <w:jc w:val="both"/>
      </w:pPr>
    </w:p>
    <w:p w14:paraId="418F236B" w14:textId="77777777" w:rsidR="00431CE9" w:rsidRDefault="00000000">
      <w:pPr>
        <w:spacing w:line="276" w:lineRule="auto"/>
        <w:contextualSpacing/>
        <w:jc w:val="both"/>
      </w:pPr>
      <w:r>
        <w:t xml:space="preserve">Pielęgnacja roślinności polegać będzie na min. 1-krotnym koszeniu trawy oraz przynajmniej trzykrotnym podlaniu oraz odchwaszczeniu miejsc sadzenia drzew i krzewów. Drzewa i krzewy, które nie przyjęły się muszą być wymienione w okresie gwarancyjnym. Wykonawca dokona nasadzenia nowych sadzonek brakujących roślin. </w:t>
      </w:r>
    </w:p>
    <w:p w14:paraId="2B4E93B8" w14:textId="77777777" w:rsidR="00431CE9" w:rsidRDefault="00431CE9">
      <w:pPr>
        <w:spacing w:line="276" w:lineRule="auto"/>
        <w:contextualSpacing/>
        <w:jc w:val="both"/>
      </w:pPr>
    </w:p>
    <w:p w14:paraId="0085B724" w14:textId="77777777" w:rsidR="00431CE9" w:rsidRDefault="00000000">
      <w:pPr>
        <w:spacing w:line="276" w:lineRule="auto"/>
        <w:contextualSpacing/>
        <w:jc w:val="both"/>
      </w:pPr>
      <w:r>
        <w:t xml:space="preserve"> Zabiegi pielęgnacyjne ograniczać się będą do niszczenia lub usuwania chwastów wśród traw i koło sadzonek krzewów. Ważne jest, a szczególnie w okresie początkowym zasilanie w nawozy sztuczne. Uzupełnienie nasadzeń należy dokonać tylko tymi gatunkami, które dobrze znoszą to środowisko.</w:t>
      </w:r>
    </w:p>
    <w:p w14:paraId="24CF8385" w14:textId="77777777" w:rsidR="00431CE9" w:rsidRDefault="00431CE9">
      <w:pPr>
        <w:spacing w:line="276" w:lineRule="auto"/>
        <w:contextualSpacing/>
        <w:jc w:val="both"/>
      </w:pPr>
    </w:p>
    <w:p w14:paraId="47F55BEF" w14:textId="77777777" w:rsidR="00431CE9" w:rsidRDefault="00000000">
      <w:pPr>
        <w:pStyle w:val="Nagwek2"/>
      </w:pPr>
      <w:bookmarkStart w:id="32" w:name="_Toc167270847"/>
      <w:r>
        <w:t>Zakres i częstotliwość monitoringu w fazie poeksploatacyjnej</w:t>
      </w:r>
      <w:bookmarkEnd w:id="32"/>
    </w:p>
    <w:p w14:paraId="2AD4C444" w14:textId="77777777" w:rsidR="00431CE9" w:rsidRDefault="00431CE9"/>
    <w:p w14:paraId="3F7A3E2B" w14:textId="77777777" w:rsidR="00431CE9" w:rsidRDefault="00000000">
      <w:pPr>
        <w:spacing w:line="276" w:lineRule="auto"/>
        <w:jc w:val="both"/>
      </w:pPr>
      <w:r>
        <w:t xml:space="preserve">Monitoring składowisk jest elementem monitoringu lokalnego, którego głównym zadaniem jest rozpoznanie i śledzenie wpływu stwierdzonych lub potencjalnych ognisk zanieczyszczeń na jakość wód podziemnych oraz powietrza atmosferycznego w celu przeciwdziałania ujemnym skutkom ich zanieczyszczenia. </w:t>
      </w:r>
    </w:p>
    <w:p w14:paraId="4FAFCCD0" w14:textId="77777777" w:rsidR="00431CE9" w:rsidRDefault="00000000">
      <w:pPr>
        <w:spacing w:line="276" w:lineRule="auto"/>
        <w:jc w:val="both"/>
      </w:pPr>
      <w:r>
        <w:t>Niezbędny zakres monitoringu, jaki należy prowadzić podczas eksploatacji instalacji i po jej zakończeniu, ze względu na specyfikację oddziaływania zakładu na środowisko precyzuje Rozporządzenie Ministra Środowiska z dnia 30 kwietnia 2013 r. w sprawie składowisk odpadów (Dz. U. poz. 523).</w:t>
      </w:r>
    </w:p>
    <w:p w14:paraId="2651358F" w14:textId="77777777" w:rsidR="00431CE9" w:rsidRDefault="00431CE9">
      <w:pPr>
        <w:spacing w:line="276" w:lineRule="auto"/>
        <w:jc w:val="both"/>
      </w:pPr>
    </w:p>
    <w:tbl>
      <w:tblPr>
        <w:tblW w:w="9495" w:type="dxa"/>
        <w:tblCellMar>
          <w:left w:w="10" w:type="dxa"/>
          <w:right w:w="10" w:type="dxa"/>
        </w:tblCellMar>
        <w:tblLook w:val="04A0" w:firstRow="1" w:lastRow="0" w:firstColumn="1" w:lastColumn="0" w:noHBand="0" w:noVBand="1"/>
      </w:tblPr>
      <w:tblGrid>
        <w:gridCol w:w="1271"/>
        <w:gridCol w:w="4111"/>
        <w:gridCol w:w="1739"/>
        <w:gridCol w:w="2374"/>
      </w:tblGrid>
      <w:tr w:rsidR="00431CE9" w14:paraId="5975D331" w14:textId="77777777">
        <w:tc>
          <w:tcPr>
            <w:tcW w:w="1271"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tcPr>
          <w:p w14:paraId="14807B4E" w14:textId="77777777" w:rsidR="00431CE9" w:rsidRDefault="00000000">
            <w:pPr>
              <w:spacing w:line="276" w:lineRule="auto"/>
              <w:jc w:val="both"/>
            </w:pPr>
            <w:r>
              <w:t xml:space="preserve">Poz. </w:t>
            </w:r>
          </w:p>
        </w:tc>
        <w:tc>
          <w:tcPr>
            <w:tcW w:w="4111"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tcPr>
          <w:p w14:paraId="20071656" w14:textId="77777777" w:rsidR="00431CE9" w:rsidRDefault="00000000">
            <w:pPr>
              <w:spacing w:line="276" w:lineRule="auto"/>
              <w:jc w:val="both"/>
            </w:pPr>
            <w:r>
              <w:t>Badania monitoringowe w roku:</w:t>
            </w:r>
          </w:p>
        </w:tc>
        <w:tc>
          <w:tcPr>
            <w:tcW w:w="1739"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tcPr>
          <w:p w14:paraId="4AF0A128" w14:textId="77777777" w:rsidR="00431CE9" w:rsidRDefault="00000000">
            <w:pPr>
              <w:spacing w:line="276" w:lineRule="auto"/>
              <w:jc w:val="both"/>
            </w:pPr>
            <w:r>
              <w:t>Ilość</w:t>
            </w:r>
          </w:p>
        </w:tc>
        <w:tc>
          <w:tcPr>
            <w:tcW w:w="2374"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tcPr>
          <w:p w14:paraId="0C63530D" w14:textId="77777777" w:rsidR="00431CE9" w:rsidRDefault="00000000">
            <w:pPr>
              <w:spacing w:line="276" w:lineRule="auto"/>
              <w:jc w:val="both"/>
            </w:pPr>
            <w:r>
              <w:t>Jednostka/rok</w:t>
            </w:r>
          </w:p>
        </w:tc>
      </w:tr>
      <w:tr w:rsidR="00431CE9" w14:paraId="2F90EFFD" w14:textId="77777777">
        <w:trPr>
          <w:trHeight w:val="2020"/>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33E4DB" w14:textId="77777777" w:rsidR="00431CE9" w:rsidRDefault="00000000">
            <w:pPr>
              <w:spacing w:line="276" w:lineRule="auto"/>
              <w:jc w:val="center"/>
            </w:pPr>
            <w: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F682C" w14:textId="77777777" w:rsidR="00431CE9" w:rsidRDefault="00000000">
            <w:pPr>
              <w:pStyle w:val="Akapitzlist"/>
              <w:numPr>
                <w:ilvl w:val="0"/>
                <w:numId w:val="79"/>
              </w:numPr>
              <w:spacing w:line="276" w:lineRule="auto"/>
              <w:ind w:left="457" w:hanging="425"/>
              <w:jc w:val="left"/>
              <w:rPr>
                <w:sz w:val="20"/>
                <w:szCs w:val="20"/>
              </w:rPr>
            </w:pPr>
            <w:r>
              <w:rPr>
                <w:sz w:val="20"/>
                <w:szCs w:val="20"/>
              </w:rPr>
              <w:t xml:space="preserve">wód odciekowych </w:t>
            </w:r>
          </w:p>
          <w:p w14:paraId="2AAC25D2" w14:textId="77777777" w:rsidR="00431CE9" w:rsidRDefault="00000000">
            <w:pPr>
              <w:pStyle w:val="Akapitzlist"/>
              <w:numPr>
                <w:ilvl w:val="0"/>
                <w:numId w:val="79"/>
              </w:numPr>
              <w:spacing w:line="276" w:lineRule="auto"/>
              <w:ind w:left="457" w:hanging="425"/>
              <w:jc w:val="left"/>
              <w:rPr>
                <w:sz w:val="20"/>
                <w:szCs w:val="20"/>
              </w:rPr>
            </w:pPr>
            <w:r>
              <w:rPr>
                <w:sz w:val="20"/>
                <w:szCs w:val="20"/>
              </w:rPr>
              <w:t xml:space="preserve">wód podziemnych </w:t>
            </w:r>
          </w:p>
          <w:p w14:paraId="2933A7DB" w14:textId="77777777" w:rsidR="00431CE9" w:rsidRDefault="00000000">
            <w:pPr>
              <w:pStyle w:val="Akapitzlist"/>
              <w:numPr>
                <w:ilvl w:val="0"/>
                <w:numId w:val="79"/>
              </w:numPr>
              <w:spacing w:line="276" w:lineRule="auto"/>
              <w:ind w:left="457" w:hanging="425"/>
              <w:jc w:val="left"/>
              <w:rPr>
                <w:sz w:val="20"/>
                <w:szCs w:val="20"/>
              </w:rPr>
            </w:pPr>
            <w:r>
              <w:rPr>
                <w:sz w:val="20"/>
                <w:szCs w:val="20"/>
              </w:rPr>
              <w:t xml:space="preserve">wód powierzchniowych </w:t>
            </w:r>
          </w:p>
          <w:p w14:paraId="3DBB49BC" w14:textId="77777777" w:rsidR="00431CE9" w:rsidRDefault="00000000">
            <w:pPr>
              <w:pStyle w:val="Akapitzlist"/>
              <w:numPr>
                <w:ilvl w:val="0"/>
                <w:numId w:val="79"/>
              </w:numPr>
              <w:spacing w:line="276" w:lineRule="auto"/>
              <w:ind w:left="457" w:hanging="425"/>
              <w:jc w:val="left"/>
              <w:rPr>
                <w:sz w:val="20"/>
                <w:szCs w:val="20"/>
              </w:rPr>
            </w:pPr>
            <w:r>
              <w:rPr>
                <w:sz w:val="20"/>
                <w:szCs w:val="20"/>
              </w:rPr>
              <w:t xml:space="preserve">gazu składowiskowego  </w:t>
            </w:r>
          </w:p>
          <w:p w14:paraId="55088E95" w14:textId="77777777" w:rsidR="00431CE9" w:rsidRDefault="00000000">
            <w:pPr>
              <w:pStyle w:val="Akapitzlist"/>
              <w:numPr>
                <w:ilvl w:val="0"/>
                <w:numId w:val="79"/>
              </w:numPr>
              <w:spacing w:line="276" w:lineRule="auto"/>
              <w:ind w:left="457" w:hanging="425"/>
              <w:jc w:val="left"/>
              <w:rPr>
                <w:sz w:val="20"/>
                <w:szCs w:val="20"/>
              </w:rPr>
            </w:pPr>
            <w:r>
              <w:rPr>
                <w:sz w:val="20"/>
                <w:szCs w:val="20"/>
              </w:rPr>
              <w:t xml:space="preserve">opadu atmosferycznego </w:t>
            </w:r>
          </w:p>
          <w:p w14:paraId="4452C970" w14:textId="77777777" w:rsidR="00431CE9" w:rsidRDefault="00000000">
            <w:pPr>
              <w:pStyle w:val="Akapitzlist"/>
              <w:numPr>
                <w:ilvl w:val="0"/>
                <w:numId w:val="79"/>
              </w:numPr>
              <w:spacing w:line="276" w:lineRule="auto"/>
              <w:ind w:left="457" w:hanging="425"/>
              <w:jc w:val="left"/>
              <w:rPr>
                <w:sz w:val="20"/>
                <w:szCs w:val="20"/>
              </w:rPr>
            </w:pPr>
            <w:r>
              <w:rPr>
                <w:sz w:val="20"/>
                <w:szCs w:val="20"/>
              </w:rPr>
              <w:t xml:space="preserve">osiadania powierzchni składowiska </w:t>
            </w:r>
          </w:p>
          <w:p w14:paraId="3706A953" w14:textId="77777777" w:rsidR="00431CE9" w:rsidRDefault="00000000">
            <w:pPr>
              <w:pStyle w:val="Akapitzlist"/>
              <w:numPr>
                <w:ilvl w:val="0"/>
                <w:numId w:val="79"/>
              </w:numPr>
              <w:spacing w:line="276" w:lineRule="auto"/>
              <w:ind w:left="457" w:hanging="425"/>
              <w:jc w:val="left"/>
            </w:pPr>
            <w:r>
              <w:rPr>
                <w:sz w:val="20"/>
                <w:szCs w:val="20"/>
              </w:rPr>
              <w:t>sprawność systemu odprowadzania gazu składowiskowego</w:t>
            </w:r>
          </w:p>
        </w:tc>
        <w:tc>
          <w:tcPr>
            <w:tcW w:w="17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AB49D" w14:textId="77777777" w:rsidR="00431CE9" w:rsidRDefault="00000000">
            <w:pPr>
              <w:spacing w:line="276" w:lineRule="auto"/>
              <w:jc w:val="center"/>
              <w:rPr>
                <w:sz w:val="20"/>
              </w:rPr>
            </w:pPr>
            <w:r>
              <w:rPr>
                <w:sz w:val="20"/>
              </w:rPr>
              <w:t>2</w:t>
            </w:r>
          </w:p>
          <w:p w14:paraId="6B0FAE3E" w14:textId="77777777" w:rsidR="00431CE9" w:rsidRDefault="00000000">
            <w:pPr>
              <w:spacing w:line="276" w:lineRule="auto"/>
              <w:jc w:val="center"/>
              <w:rPr>
                <w:sz w:val="20"/>
              </w:rPr>
            </w:pPr>
            <w:r>
              <w:rPr>
                <w:sz w:val="20"/>
              </w:rPr>
              <w:t>2</w:t>
            </w:r>
          </w:p>
          <w:p w14:paraId="539C7E1A" w14:textId="77777777" w:rsidR="00431CE9" w:rsidRDefault="00000000">
            <w:pPr>
              <w:spacing w:line="276" w:lineRule="auto"/>
              <w:jc w:val="center"/>
              <w:rPr>
                <w:sz w:val="20"/>
              </w:rPr>
            </w:pPr>
            <w:r>
              <w:rPr>
                <w:sz w:val="20"/>
              </w:rPr>
              <w:t>2</w:t>
            </w:r>
          </w:p>
          <w:p w14:paraId="359E95C5" w14:textId="77777777" w:rsidR="00431CE9" w:rsidRDefault="00000000">
            <w:pPr>
              <w:spacing w:line="276" w:lineRule="auto"/>
              <w:jc w:val="center"/>
              <w:rPr>
                <w:sz w:val="20"/>
              </w:rPr>
            </w:pPr>
            <w:r>
              <w:rPr>
                <w:sz w:val="20"/>
              </w:rPr>
              <w:t>2</w:t>
            </w:r>
          </w:p>
          <w:p w14:paraId="1FE476BE" w14:textId="77777777" w:rsidR="00431CE9" w:rsidRDefault="00000000">
            <w:pPr>
              <w:spacing w:line="276" w:lineRule="auto"/>
              <w:jc w:val="center"/>
              <w:rPr>
                <w:sz w:val="20"/>
              </w:rPr>
            </w:pPr>
            <w:r>
              <w:rPr>
                <w:sz w:val="20"/>
              </w:rPr>
              <w:t>365</w:t>
            </w:r>
          </w:p>
          <w:p w14:paraId="1AAC1824" w14:textId="77777777" w:rsidR="00431CE9" w:rsidRDefault="00000000">
            <w:pPr>
              <w:spacing w:line="276" w:lineRule="auto"/>
              <w:jc w:val="center"/>
              <w:rPr>
                <w:sz w:val="20"/>
              </w:rPr>
            </w:pPr>
            <w:r>
              <w:rPr>
                <w:sz w:val="20"/>
              </w:rPr>
              <w:t>1</w:t>
            </w:r>
          </w:p>
          <w:p w14:paraId="5726CAA2" w14:textId="77777777" w:rsidR="00431CE9" w:rsidRDefault="00000000">
            <w:pPr>
              <w:spacing w:line="276" w:lineRule="auto"/>
              <w:jc w:val="center"/>
              <w:rPr>
                <w:sz w:val="20"/>
              </w:rPr>
            </w:pPr>
            <w:r>
              <w:rPr>
                <w:sz w:val="20"/>
              </w:rPr>
              <w:t>1</w:t>
            </w:r>
          </w:p>
        </w:tc>
        <w:tc>
          <w:tcPr>
            <w:tcW w:w="2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8937A" w14:textId="77777777" w:rsidR="00431CE9" w:rsidRDefault="00000000">
            <w:pPr>
              <w:spacing w:line="276" w:lineRule="auto"/>
              <w:jc w:val="both"/>
              <w:rPr>
                <w:sz w:val="20"/>
              </w:rPr>
            </w:pPr>
            <w:r>
              <w:rPr>
                <w:sz w:val="20"/>
              </w:rPr>
              <w:t>szt.</w:t>
            </w:r>
          </w:p>
          <w:p w14:paraId="437E7501" w14:textId="77777777" w:rsidR="00431CE9" w:rsidRDefault="00000000">
            <w:pPr>
              <w:spacing w:line="276" w:lineRule="auto"/>
              <w:jc w:val="both"/>
              <w:rPr>
                <w:sz w:val="20"/>
              </w:rPr>
            </w:pPr>
            <w:r>
              <w:rPr>
                <w:sz w:val="20"/>
              </w:rPr>
              <w:t>szt.</w:t>
            </w:r>
          </w:p>
          <w:p w14:paraId="655B7E5A" w14:textId="77777777" w:rsidR="00431CE9" w:rsidRDefault="00000000">
            <w:pPr>
              <w:spacing w:line="276" w:lineRule="auto"/>
              <w:jc w:val="both"/>
              <w:rPr>
                <w:sz w:val="20"/>
              </w:rPr>
            </w:pPr>
            <w:r>
              <w:rPr>
                <w:sz w:val="20"/>
              </w:rPr>
              <w:t>szt.</w:t>
            </w:r>
          </w:p>
          <w:p w14:paraId="020B3E7B" w14:textId="77777777" w:rsidR="00431CE9" w:rsidRDefault="00000000">
            <w:pPr>
              <w:spacing w:line="276" w:lineRule="auto"/>
              <w:jc w:val="both"/>
              <w:rPr>
                <w:sz w:val="20"/>
              </w:rPr>
            </w:pPr>
            <w:r>
              <w:rPr>
                <w:sz w:val="20"/>
              </w:rPr>
              <w:t>szt.</w:t>
            </w:r>
          </w:p>
          <w:p w14:paraId="0468AADC" w14:textId="77777777" w:rsidR="00431CE9" w:rsidRDefault="00000000">
            <w:pPr>
              <w:spacing w:line="276" w:lineRule="auto"/>
              <w:jc w:val="both"/>
              <w:rPr>
                <w:sz w:val="20"/>
              </w:rPr>
            </w:pPr>
            <w:r>
              <w:rPr>
                <w:sz w:val="20"/>
              </w:rPr>
              <w:t>szt.</w:t>
            </w:r>
          </w:p>
          <w:p w14:paraId="3E6F79EA" w14:textId="77777777" w:rsidR="00431CE9" w:rsidRDefault="00000000">
            <w:pPr>
              <w:spacing w:line="276" w:lineRule="auto"/>
              <w:jc w:val="both"/>
              <w:rPr>
                <w:sz w:val="20"/>
              </w:rPr>
            </w:pPr>
            <w:r>
              <w:rPr>
                <w:sz w:val="20"/>
              </w:rPr>
              <w:t>szt.</w:t>
            </w:r>
          </w:p>
          <w:p w14:paraId="55A4D51F" w14:textId="77777777" w:rsidR="00431CE9" w:rsidRDefault="00000000">
            <w:pPr>
              <w:spacing w:line="276" w:lineRule="auto"/>
              <w:jc w:val="both"/>
              <w:rPr>
                <w:sz w:val="20"/>
              </w:rPr>
            </w:pPr>
            <w:r>
              <w:rPr>
                <w:sz w:val="20"/>
              </w:rPr>
              <w:t>szt.</w:t>
            </w:r>
          </w:p>
        </w:tc>
      </w:tr>
    </w:tbl>
    <w:p w14:paraId="66537BB3" w14:textId="77777777" w:rsidR="00431CE9" w:rsidRDefault="00431CE9">
      <w:pPr>
        <w:spacing w:line="276" w:lineRule="auto"/>
        <w:jc w:val="both"/>
      </w:pPr>
    </w:p>
    <w:p w14:paraId="2BBD641C" w14:textId="77777777" w:rsidR="00431CE9" w:rsidRDefault="00000000">
      <w:pPr>
        <w:spacing w:line="276" w:lineRule="auto"/>
        <w:jc w:val="both"/>
      </w:pPr>
      <w:r>
        <w:t xml:space="preserve">Monitoring w fazie poeksploatacyjnej polega na (zgodnie z art. 23 Rozporządzenia Ministra </w:t>
      </w:r>
    </w:p>
    <w:p w14:paraId="1BB65719" w14:textId="77777777" w:rsidR="00431CE9" w:rsidRDefault="00000000">
      <w:pPr>
        <w:spacing w:line="276" w:lineRule="auto"/>
        <w:jc w:val="both"/>
      </w:pPr>
      <w:r>
        <w:t xml:space="preserve">Środowiska z dnia 30 kwietnia 2013 r.: </w:t>
      </w:r>
    </w:p>
    <w:p w14:paraId="3D381427" w14:textId="77777777" w:rsidR="00431CE9" w:rsidRDefault="00000000">
      <w:pPr>
        <w:pStyle w:val="Akapitzlist"/>
        <w:numPr>
          <w:ilvl w:val="0"/>
          <w:numId w:val="80"/>
        </w:numPr>
        <w:spacing w:line="276" w:lineRule="auto"/>
      </w:pPr>
      <w:r>
        <w:t xml:space="preserve">badaniu wielkości opadu atmosferycznego z pomiarów prowadzonych na terenie </w:t>
      </w:r>
    </w:p>
    <w:p w14:paraId="2B69ED3E" w14:textId="77777777" w:rsidR="00431CE9" w:rsidRDefault="00000000">
      <w:pPr>
        <w:pStyle w:val="Akapitzlist"/>
        <w:numPr>
          <w:ilvl w:val="0"/>
          <w:numId w:val="80"/>
        </w:numPr>
        <w:spacing w:line="276" w:lineRule="auto"/>
      </w:pPr>
      <w:r>
        <w:t xml:space="preserve">składowiska odpadów lub poza nim, o ile w trakcie oceny stanu wyjściowego lub </w:t>
      </w:r>
    </w:p>
    <w:p w14:paraId="19BF2B88" w14:textId="77777777" w:rsidR="00431CE9" w:rsidRDefault="00000000">
      <w:pPr>
        <w:pStyle w:val="Akapitzlist"/>
        <w:numPr>
          <w:ilvl w:val="0"/>
          <w:numId w:val="80"/>
        </w:numPr>
        <w:spacing w:line="276" w:lineRule="auto"/>
      </w:pPr>
      <w:r>
        <w:t xml:space="preserve">procedury zamknięcia składowiska odpadów wskazano stacje meteorologiczną </w:t>
      </w:r>
    </w:p>
    <w:p w14:paraId="55F5C93C" w14:textId="77777777" w:rsidR="00431CE9" w:rsidRDefault="00000000">
      <w:pPr>
        <w:pStyle w:val="Akapitzlist"/>
        <w:numPr>
          <w:ilvl w:val="0"/>
          <w:numId w:val="80"/>
        </w:numPr>
        <w:spacing w:line="276" w:lineRule="auto"/>
      </w:pPr>
      <w:r>
        <w:t xml:space="preserve">reprezentatywną dla lokalizacji składowiska odpadów; </w:t>
      </w:r>
    </w:p>
    <w:p w14:paraId="5135F1EA" w14:textId="77777777" w:rsidR="00431CE9" w:rsidRDefault="00000000">
      <w:pPr>
        <w:pStyle w:val="Akapitzlist"/>
        <w:numPr>
          <w:ilvl w:val="0"/>
          <w:numId w:val="80"/>
        </w:numPr>
        <w:spacing w:line="276" w:lineRule="auto"/>
      </w:pPr>
      <w:r>
        <w:t xml:space="preserve">pomiarze poziomu wód podziemnych ( w piezometrach) </w:t>
      </w:r>
    </w:p>
    <w:p w14:paraId="1D8E8629" w14:textId="77777777" w:rsidR="00431CE9" w:rsidRDefault="00000000">
      <w:pPr>
        <w:pStyle w:val="Akapitzlist"/>
        <w:numPr>
          <w:ilvl w:val="0"/>
          <w:numId w:val="80"/>
        </w:numPr>
        <w:spacing w:line="276" w:lineRule="auto"/>
      </w:pPr>
      <w:r>
        <w:t xml:space="preserve">kontroli osiadania powierzchni składowiska odpadów w oparciu o ustalone repery </w:t>
      </w:r>
    </w:p>
    <w:p w14:paraId="7FBD98CD" w14:textId="77777777" w:rsidR="00431CE9" w:rsidRDefault="00000000">
      <w:pPr>
        <w:pStyle w:val="Akapitzlist"/>
        <w:numPr>
          <w:ilvl w:val="0"/>
          <w:numId w:val="80"/>
        </w:numPr>
        <w:spacing w:line="276" w:lineRule="auto"/>
      </w:pPr>
      <w:r>
        <w:t xml:space="preserve">badaniu parametrów wskaźnikowych w wodach: </w:t>
      </w:r>
    </w:p>
    <w:p w14:paraId="279BDC5F" w14:textId="77777777" w:rsidR="00431CE9" w:rsidRDefault="00000000">
      <w:pPr>
        <w:pStyle w:val="Akapitzlist"/>
        <w:numPr>
          <w:ilvl w:val="0"/>
          <w:numId w:val="81"/>
        </w:numPr>
        <w:tabs>
          <w:tab w:val="left" w:pos="993"/>
        </w:tabs>
        <w:spacing w:line="276" w:lineRule="auto"/>
        <w:ind w:hanging="153"/>
      </w:pPr>
      <w:r>
        <w:t xml:space="preserve">powierzchniowych, </w:t>
      </w:r>
    </w:p>
    <w:p w14:paraId="2161F192" w14:textId="77777777" w:rsidR="00431CE9" w:rsidRDefault="00000000">
      <w:pPr>
        <w:pStyle w:val="Akapitzlist"/>
        <w:numPr>
          <w:ilvl w:val="0"/>
          <w:numId w:val="81"/>
        </w:numPr>
        <w:tabs>
          <w:tab w:val="left" w:pos="993"/>
        </w:tabs>
        <w:spacing w:line="276" w:lineRule="auto"/>
        <w:ind w:hanging="153"/>
      </w:pPr>
      <w:r>
        <w:t xml:space="preserve">odciekowych, </w:t>
      </w:r>
    </w:p>
    <w:p w14:paraId="457D2556" w14:textId="77777777" w:rsidR="00431CE9" w:rsidRDefault="00000000">
      <w:pPr>
        <w:pStyle w:val="Akapitzlist"/>
        <w:numPr>
          <w:ilvl w:val="0"/>
          <w:numId w:val="81"/>
        </w:numPr>
        <w:tabs>
          <w:tab w:val="left" w:pos="993"/>
        </w:tabs>
        <w:spacing w:line="276" w:lineRule="auto"/>
        <w:ind w:hanging="153"/>
      </w:pPr>
      <w:r>
        <w:t xml:space="preserve">podziemnych </w:t>
      </w:r>
    </w:p>
    <w:p w14:paraId="6D0E3007" w14:textId="77777777" w:rsidR="00431CE9" w:rsidRDefault="00000000">
      <w:pPr>
        <w:pStyle w:val="Akapitzlist"/>
        <w:numPr>
          <w:ilvl w:val="0"/>
          <w:numId w:val="81"/>
        </w:numPr>
        <w:tabs>
          <w:tab w:val="left" w:pos="993"/>
        </w:tabs>
        <w:spacing w:line="276" w:lineRule="auto"/>
        <w:ind w:hanging="153"/>
      </w:pPr>
      <w:r>
        <w:t xml:space="preserve">gazie </w:t>
      </w:r>
      <w:proofErr w:type="spellStart"/>
      <w:r>
        <w:t>składowiskowym</w:t>
      </w:r>
      <w:proofErr w:type="spellEnd"/>
      <w:r>
        <w:t xml:space="preserve">. </w:t>
      </w:r>
    </w:p>
    <w:p w14:paraId="545569F0" w14:textId="77777777" w:rsidR="00431CE9" w:rsidRDefault="00000000">
      <w:pPr>
        <w:spacing w:line="276" w:lineRule="auto"/>
        <w:jc w:val="both"/>
      </w:pPr>
      <w:r>
        <w:t xml:space="preserve">   </w:t>
      </w:r>
    </w:p>
    <w:p w14:paraId="6BCDFD84" w14:textId="77777777" w:rsidR="00431CE9" w:rsidRDefault="00000000">
      <w:pPr>
        <w:spacing w:line="276" w:lineRule="auto"/>
        <w:jc w:val="both"/>
      </w:pPr>
      <w:r>
        <w:t xml:space="preserve">Dla składowiska we wsi Tuszynki po zakończeniu rekultywacji prowadzony będzie </w:t>
      </w:r>
    </w:p>
    <w:p w14:paraId="5883AF48" w14:textId="77777777" w:rsidR="00431CE9" w:rsidRDefault="00000000">
      <w:pPr>
        <w:spacing w:line="276" w:lineRule="auto"/>
        <w:jc w:val="both"/>
      </w:pPr>
      <w:r>
        <w:t>następujący monitoring:</w:t>
      </w:r>
    </w:p>
    <w:p w14:paraId="4EE84096" w14:textId="77777777" w:rsidR="00431CE9" w:rsidRDefault="00431CE9">
      <w:pPr>
        <w:spacing w:line="276" w:lineRule="auto"/>
        <w:jc w:val="both"/>
      </w:pPr>
    </w:p>
    <w:p w14:paraId="3F0295C1" w14:textId="77777777" w:rsidR="00431CE9" w:rsidRDefault="00000000">
      <w:pPr>
        <w:spacing w:line="276" w:lineRule="auto"/>
        <w:jc w:val="both"/>
        <w:rPr>
          <w:b/>
          <w:bCs/>
        </w:rPr>
      </w:pPr>
      <w:r>
        <w:rPr>
          <w:b/>
          <w:bCs/>
        </w:rPr>
        <w:t xml:space="preserve">Monitoring wód podziemnych </w:t>
      </w:r>
    </w:p>
    <w:p w14:paraId="6137F018" w14:textId="3922B926" w:rsidR="00431CE9" w:rsidRDefault="00000000">
      <w:pPr>
        <w:spacing w:line="276" w:lineRule="auto"/>
        <w:jc w:val="both"/>
      </w:pPr>
      <w:r>
        <w:t xml:space="preserve">      Monitorowanie wód podziemnych ma na celu sygnalizowanie rozprzestrzeniania się ewentualnych odcieków i zanieczyszczeń w warstwach wodonośnych. Do monitoringu poziomu oraz składu wód podziemnych należy wykorzystać istniejące urządzenia </w:t>
      </w:r>
      <w:proofErr w:type="spellStart"/>
      <w:r>
        <w:t>kontrolno</w:t>
      </w:r>
      <w:proofErr w:type="spellEnd"/>
      <w:r>
        <w:t xml:space="preserve"> pomiarowe - piezometry. W celu prawidłowego monitoringu wód podziemnych należy odtworzyć piezometr P3. </w:t>
      </w:r>
    </w:p>
    <w:p w14:paraId="3A02A089" w14:textId="77777777" w:rsidR="00431CE9" w:rsidRDefault="00000000">
      <w:pPr>
        <w:spacing w:line="276" w:lineRule="auto"/>
        <w:jc w:val="both"/>
      </w:pPr>
      <w:r>
        <w:t>Oznaczenie piezometrów w stosunku do dokumentacji pierwotnej różni się oznaczeniem literowym i tak:</w:t>
      </w:r>
    </w:p>
    <w:p w14:paraId="11D57D1E" w14:textId="77777777" w:rsidR="00431CE9" w:rsidRDefault="00000000">
      <w:pPr>
        <w:spacing w:line="276" w:lineRule="auto"/>
        <w:jc w:val="both"/>
      </w:pPr>
      <w:r>
        <w:t xml:space="preserve">piezometr P1 odpowiada piezometrowi W1 ujętemu w dokumentacji pierwotnej, </w:t>
      </w:r>
    </w:p>
    <w:p w14:paraId="462D971A" w14:textId="77777777" w:rsidR="00431CE9" w:rsidRDefault="00000000">
      <w:pPr>
        <w:spacing w:line="276" w:lineRule="auto"/>
        <w:jc w:val="both"/>
      </w:pPr>
      <w:r>
        <w:t xml:space="preserve">piezometr P2 odpowiada piezometrowi W2 ujętemu w dokumentacji pierwotnej, </w:t>
      </w:r>
    </w:p>
    <w:p w14:paraId="5E0AAAEB" w14:textId="77777777" w:rsidR="00431CE9" w:rsidRDefault="00000000">
      <w:pPr>
        <w:spacing w:line="276" w:lineRule="auto"/>
        <w:jc w:val="both"/>
      </w:pPr>
      <w:r>
        <w:t xml:space="preserve">piezometr P3 odpowiada piezometrowi W3 ujętemu w dokumentacji pierwotnej. </w:t>
      </w:r>
    </w:p>
    <w:p w14:paraId="5A4BD77B" w14:textId="77777777" w:rsidR="00431CE9" w:rsidRDefault="00431CE9">
      <w:pPr>
        <w:spacing w:line="276" w:lineRule="auto"/>
        <w:jc w:val="both"/>
      </w:pPr>
    </w:p>
    <w:p w14:paraId="2A9668EB" w14:textId="77777777" w:rsidR="00431CE9" w:rsidRDefault="00000000">
      <w:pPr>
        <w:spacing w:line="276" w:lineRule="auto"/>
        <w:jc w:val="both"/>
      </w:pPr>
      <w:r>
        <w:t xml:space="preserve"> </w:t>
      </w:r>
    </w:p>
    <w:p w14:paraId="6743D40A" w14:textId="77777777" w:rsidR="00431CE9" w:rsidRDefault="00431CE9">
      <w:pPr>
        <w:spacing w:line="276" w:lineRule="auto"/>
        <w:jc w:val="both"/>
      </w:pPr>
    </w:p>
    <w:p w14:paraId="302A6737" w14:textId="77777777" w:rsidR="00431CE9" w:rsidRDefault="00000000">
      <w:pPr>
        <w:spacing w:line="276" w:lineRule="auto"/>
        <w:jc w:val="both"/>
      </w:pPr>
      <w:r>
        <w:t xml:space="preserve"> Badanie poziomu wód podziemnych będzie polegało na pomiarze odległości zwierciadła wody od punktu odniesienia tj. od wierzchu rury </w:t>
      </w:r>
      <w:proofErr w:type="spellStart"/>
      <w:r>
        <w:t>nadfiltrowej</w:t>
      </w:r>
      <w:proofErr w:type="spellEnd"/>
      <w:r>
        <w:t xml:space="preserve"> każdego piezometru. </w:t>
      </w:r>
    </w:p>
    <w:p w14:paraId="65C66BD1" w14:textId="77777777" w:rsidR="00431CE9" w:rsidRDefault="00000000">
      <w:pPr>
        <w:pStyle w:val="Akapitzlist"/>
        <w:numPr>
          <w:ilvl w:val="0"/>
          <w:numId w:val="82"/>
        </w:numPr>
        <w:spacing w:line="276" w:lineRule="auto"/>
      </w:pPr>
      <w:r>
        <w:t xml:space="preserve">pomiar poziomu wód podziemnych wykonywać co 6 miesięcy. </w:t>
      </w:r>
    </w:p>
    <w:p w14:paraId="08230BAB" w14:textId="77777777" w:rsidR="00431CE9" w:rsidRDefault="00431CE9">
      <w:pPr>
        <w:spacing w:line="276" w:lineRule="auto"/>
        <w:jc w:val="both"/>
      </w:pPr>
    </w:p>
    <w:p w14:paraId="43835153" w14:textId="77777777" w:rsidR="00431CE9" w:rsidRDefault="00000000">
      <w:pPr>
        <w:spacing w:line="276" w:lineRule="auto"/>
        <w:jc w:val="both"/>
      </w:pPr>
      <w:r>
        <w:t xml:space="preserve">              </w:t>
      </w:r>
      <w:r>
        <w:rPr>
          <w:b/>
          <w:bCs/>
        </w:rPr>
        <w:t xml:space="preserve">Badanie jakości wody </w:t>
      </w:r>
    </w:p>
    <w:p w14:paraId="1FD3AB74" w14:textId="77777777" w:rsidR="00431CE9" w:rsidRDefault="00000000">
      <w:pPr>
        <w:spacing w:line="276" w:lineRule="auto"/>
        <w:jc w:val="both"/>
      </w:pPr>
      <w:r>
        <w:t xml:space="preserve">Próbkę wody należy pobrać z określonej głębokości bez zmian jej jakości . W wodach </w:t>
      </w:r>
    </w:p>
    <w:p w14:paraId="166553DD" w14:textId="77777777" w:rsidR="00431CE9" w:rsidRDefault="00000000">
      <w:pPr>
        <w:spacing w:line="276" w:lineRule="auto"/>
        <w:jc w:val="both"/>
      </w:pPr>
      <w:r>
        <w:t xml:space="preserve">podziemnych będą badane następujące wskaźniki: </w:t>
      </w:r>
    </w:p>
    <w:p w14:paraId="484F0D24" w14:textId="77777777" w:rsidR="00431CE9" w:rsidRDefault="00000000">
      <w:pPr>
        <w:pStyle w:val="Akapitzlist"/>
        <w:numPr>
          <w:ilvl w:val="0"/>
          <w:numId w:val="83"/>
        </w:numPr>
        <w:spacing w:line="276" w:lineRule="auto"/>
      </w:pPr>
      <w:r>
        <w:t xml:space="preserve">odczyn </w:t>
      </w:r>
      <w:proofErr w:type="spellStart"/>
      <w:r>
        <w:t>pH</w:t>
      </w:r>
      <w:proofErr w:type="spellEnd"/>
      <w:r>
        <w:t xml:space="preserve"> </w:t>
      </w:r>
    </w:p>
    <w:p w14:paraId="1BB7FF56" w14:textId="77777777" w:rsidR="00431CE9" w:rsidRDefault="00000000">
      <w:pPr>
        <w:pStyle w:val="Akapitzlist"/>
        <w:numPr>
          <w:ilvl w:val="0"/>
          <w:numId w:val="83"/>
        </w:numPr>
        <w:spacing w:line="276" w:lineRule="auto"/>
      </w:pPr>
      <w:r>
        <w:t xml:space="preserve">przewodność elektrolityczna właściwa </w:t>
      </w:r>
    </w:p>
    <w:p w14:paraId="7CCB573C" w14:textId="77777777" w:rsidR="00431CE9" w:rsidRDefault="00000000">
      <w:pPr>
        <w:pStyle w:val="Akapitzlist"/>
        <w:numPr>
          <w:ilvl w:val="0"/>
          <w:numId w:val="83"/>
        </w:numPr>
        <w:spacing w:line="276" w:lineRule="auto"/>
      </w:pPr>
      <w:r>
        <w:t>zawartość metali Cu, Zn, Pb, Cd, Cr</w:t>
      </w:r>
      <w:r>
        <w:rPr>
          <w:vertAlign w:val="superscript"/>
        </w:rPr>
        <w:t>+6</w:t>
      </w:r>
      <w:r>
        <w:t xml:space="preserve">, Hg </w:t>
      </w:r>
    </w:p>
    <w:p w14:paraId="1FDEA690" w14:textId="77777777" w:rsidR="00431CE9" w:rsidRDefault="00000000">
      <w:pPr>
        <w:pStyle w:val="Akapitzlist"/>
        <w:numPr>
          <w:ilvl w:val="0"/>
          <w:numId w:val="83"/>
        </w:numPr>
        <w:spacing w:line="276" w:lineRule="auto"/>
      </w:pPr>
      <w:r>
        <w:t xml:space="preserve">ogólny węgiel organiczny(OWO ) </w:t>
      </w:r>
    </w:p>
    <w:p w14:paraId="3BA8AF44" w14:textId="77777777" w:rsidR="00431CE9" w:rsidRDefault="00000000">
      <w:pPr>
        <w:pStyle w:val="Akapitzlist"/>
        <w:numPr>
          <w:ilvl w:val="0"/>
          <w:numId w:val="83"/>
        </w:numPr>
        <w:spacing w:line="276" w:lineRule="auto"/>
      </w:pPr>
      <w:r>
        <w:t xml:space="preserve">suma wielopierścieniowych węglowodorów aromatycznych (WWA) </w:t>
      </w:r>
    </w:p>
    <w:p w14:paraId="51588C15" w14:textId="77777777" w:rsidR="00431CE9" w:rsidRDefault="00431CE9">
      <w:pPr>
        <w:spacing w:line="276" w:lineRule="auto"/>
        <w:jc w:val="both"/>
      </w:pPr>
    </w:p>
    <w:p w14:paraId="4D02ED4D" w14:textId="77777777" w:rsidR="00431CE9" w:rsidRDefault="00000000">
      <w:pPr>
        <w:spacing w:line="276" w:lineRule="auto"/>
        <w:jc w:val="both"/>
      </w:pPr>
      <w:r>
        <w:t xml:space="preserve">               </w:t>
      </w:r>
      <w:r>
        <w:rPr>
          <w:b/>
          <w:bCs/>
        </w:rPr>
        <w:t xml:space="preserve">Monitoring gazu składowiskowego </w:t>
      </w:r>
    </w:p>
    <w:p w14:paraId="04567D7D" w14:textId="77777777" w:rsidR="00431CE9" w:rsidRDefault="00000000">
      <w:pPr>
        <w:spacing w:line="276" w:lineRule="auto"/>
        <w:jc w:val="both"/>
      </w:pPr>
      <w:r>
        <w:t xml:space="preserve"> Pomiar emisji gazu odbywać się będzie u wylotu  rur odgazowujących.    Częstotliwość </w:t>
      </w:r>
    </w:p>
    <w:p w14:paraId="0518E813" w14:textId="77777777" w:rsidR="00431CE9" w:rsidRDefault="00000000">
      <w:pPr>
        <w:spacing w:line="276" w:lineRule="auto"/>
        <w:jc w:val="both"/>
      </w:pPr>
      <w:r>
        <w:t xml:space="preserve">pomiaru emisji oraz składu gazu odbywać się będzie raz na 6 miesięcy. </w:t>
      </w:r>
    </w:p>
    <w:p w14:paraId="278BD534" w14:textId="77777777" w:rsidR="00431CE9" w:rsidRDefault="00000000">
      <w:pPr>
        <w:spacing w:line="276" w:lineRule="auto"/>
        <w:jc w:val="both"/>
      </w:pPr>
      <w:r>
        <w:t xml:space="preserve"> Dla gazu składowiskowego wymagany jest monitoring następujących substancji: </w:t>
      </w:r>
    </w:p>
    <w:p w14:paraId="3A7EFD7D" w14:textId="77777777" w:rsidR="00431CE9" w:rsidRDefault="00000000">
      <w:pPr>
        <w:pStyle w:val="Akapitzlist"/>
        <w:numPr>
          <w:ilvl w:val="0"/>
          <w:numId w:val="84"/>
        </w:numPr>
        <w:spacing w:line="276" w:lineRule="auto"/>
      </w:pPr>
      <w:r>
        <w:t>metan   (CH</w:t>
      </w:r>
      <w:r>
        <w:rPr>
          <w:vertAlign w:val="subscript"/>
        </w:rPr>
        <w:t>4</w:t>
      </w:r>
      <w:r>
        <w:t xml:space="preserve">) </w:t>
      </w:r>
    </w:p>
    <w:p w14:paraId="34CF76D5" w14:textId="77777777" w:rsidR="00431CE9" w:rsidRDefault="00000000">
      <w:pPr>
        <w:pStyle w:val="Akapitzlist"/>
        <w:numPr>
          <w:ilvl w:val="0"/>
          <w:numId w:val="84"/>
        </w:numPr>
        <w:spacing w:line="276" w:lineRule="auto"/>
      </w:pPr>
      <w:r>
        <w:t>dwutlenek węgla (CO</w:t>
      </w:r>
      <w:r>
        <w:rPr>
          <w:vertAlign w:val="subscript"/>
        </w:rPr>
        <w:t>2</w:t>
      </w:r>
      <w:r>
        <w:t xml:space="preserve">) </w:t>
      </w:r>
    </w:p>
    <w:p w14:paraId="4978F9F3" w14:textId="0909C98C" w:rsidR="00431CE9" w:rsidRDefault="00000000" w:rsidP="00671AD0">
      <w:pPr>
        <w:pStyle w:val="Akapitzlist"/>
        <w:numPr>
          <w:ilvl w:val="0"/>
          <w:numId w:val="84"/>
        </w:numPr>
        <w:spacing w:line="276" w:lineRule="auto"/>
      </w:pPr>
      <w:r>
        <w:t>tlen (O</w:t>
      </w:r>
      <w:r>
        <w:rPr>
          <w:vertAlign w:val="subscript"/>
        </w:rPr>
        <w:t>2</w:t>
      </w:r>
      <w:r>
        <w:t>)</w:t>
      </w:r>
    </w:p>
    <w:p w14:paraId="4119AEC7" w14:textId="77777777" w:rsidR="00431CE9" w:rsidRDefault="00431CE9">
      <w:pPr>
        <w:spacing w:line="276" w:lineRule="auto"/>
        <w:jc w:val="both"/>
      </w:pPr>
    </w:p>
    <w:p w14:paraId="1152D76C" w14:textId="77777777" w:rsidR="00431CE9" w:rsidRDefault="00000000">
      <w:pPr>
        <w:spacing w:line="276" w:lineRule="auto"/>
        <w:jc w:val="both"/>
        <w:rPr>
          <w:b/>
          <w:bCs/>
        </w:rPr>
      </w:pPr>
      <w:r>
        <w:rPr>
          <w:b/>
          <w:bCs/>
        </w:rPr>
        <w:t xml:space="preserve">                Monitoring jakości odcieków </w:t>
      </w:r>
    </w:p>
    <w:p w14:paraId="321EF685" w14:textId="77777777" w:rsidR="00431CE9" w:rsidRDefault="00000000">
      <w:pPr>
        <w:spacing w:line="276" w:lineRule="auto"/>
        <w:jc w:val="both"/>
      </w:pPr>
      <w:r>
        <w:t xml:space="preserve">Według dokumentacji technicznej składowisko zostało wyposażone w drenaż odcieków, który włączony jest do  studni na terenie składowiska, a następnie odcieki odprowadzane są do szczelnego, betonowego zbiornika. </w:t>
      </w:r>
    </w:p>
    <w:p w14:paraId="68E40D34" w14:textId="77777777" w:rsidR="00431CE9" w:rsidRDefault="00000000">
      <w:pPr>
        <w:spacing w:line="276" w:lineRule="auto"/>
        <w:jc w:val="both"/>
      </w:pPr>
      <w:r>
        <w:t xml:space="preserve">Projektowane przykrycie składowiska warstwami rekultywacyjnymi ograniczy infiltrację opadu atmosferycznego w głąb kwatery, co tym samym zmniejszy znacząco ilość powstających odcieków, a zbiegiem czasu ograniczy je do minimum. Ilość i jakość odcieków monitorowana będzie w komorze , która po rekultywacji składowiska będzie zbiornikiem bezodpływowym. </w:t>
      </w:r>
    </w:p>
    <w:p w14:paraId="0FDB6946" w14:textId="77777777" w:rsidR="00431CE9" w:rsidRDefault="00431CE9">
      <w:pPr>
        <w:spacing w:line="276" w:lineRule="auto"/>
        <w:jc w:val="both"/>
      </w:pPr>
    </w:p>
    <w:p w14:paraId="6F624CB0" w14:textId="77777777" w:rsidR="00431CE9" w:rsidRDefault="00000000">
      <w:pPr>
        <w:spacing w:line="276" w:lineRule="auto"/>
        <w:jc w:val="both"/>
      </w:pPr>
      <w:r>
        <w:t xml:space="preserve">Dla monitoringu odcieków badane będą następujące wskaźniki: </w:t>
      </w:r>
    </w:p>
    <w:p w14:paraId="2924E6DD" w14:textId="77777777" w:rsidR="00431CE9" w:rsidRDefault="00000000">
      <w:pPr>
        <w:pStyle w:val="Akapitzlist"/>
        <w:numPr>
          <w:ilvl w:val="0"/>
          <w:numId w:val="85"/>
        </w:numPr>
        <w:spacing w:line="276" w:lineRule="auto"/>
      </w:pPr>
      <w:r>
        <w:t xml:space="preserve">odczyn </w:t>
      </w:r>
      <w:proofErr w:type="spellStart"/>
      <w:r>
        <w:t>pH</w:t>
      </w:r>
      <w:proofErr w:type="spellEnd"/>
      <w:r>
        <w:t xml:space="preserve"> </w:t>
      </w:r>
    </w:p>
    <w:p w14:paraId="07B9678F" w14:textId="77777777" w:rsidR="00431CE9" w:rsidRDefault="00000000">
      <w:pPr>
        <w:pStyle w:val="Akapitzlist"/>
        <w:numPr>
          <w:ilvl w:val="0"/>
          <w:numId w:val="85"/>
        </w:numPr>
        <w:spacing w:line="276" w:lineRule="auto"/>
      </w:pPr>
      <w:r>
        <w:t xml:space="preserve">przewodność elektrolityczna właściwa </w:t>
      </w:r>
    </w:p>
    <w:p w14:paraId="6EC6800F" w14:textId="77777777" w:rsidR="00431CE9" w:rsidRDefault="00000000">
      <w:pPr>
        <w:pStyle w:val="Akapitzlist"/>
        <w:numPr>
          <w:ilvl w:val="0"/>
          <w:numId w:val="85"/>
        </w:numPr>
        <w:spacing w:line="276" w:lineRule="auto"/>
      </w:pPr>
      <w:r>
        <w:t>zawartość metali Cu, Zn, Pb, Cd, Cr</w:t>
      </w:r>
      <w:r>
        <w:rPr>
          <w:vertAlign w:val="superscript"/>
        </w:rPr>
        <w:t>+6</w:t>
      </w:r>
      <w:r>
        <w:t xml:space="preserve">, Hg </w:t>
      </w:r>
    </w:p>
    <w:p w14:paraId="502BB89C" w14:textId="77777777" w:rsidR="00431CE9" w:rsidRDefault="00000000">
      <w:pPr>
        <w:pStyle w:val="Akapitzlist"/>
        <w:numPr>
          <w:ilvl w:val="0"/>
          <w:numId w:val="85"/>
        </w:numPr>
        <w:spacing w:line="276" w:lineRule="auto"/>
      </w:pPr>
      <w:r>
        <w:t xml:space="preserve">ogólny węgiel organiczny(OWO ) </w:t>
      </w:r>
    </w:p>
    <w:p w14:paraId="38560792" w14:textId="77777777" w:rsidR="00431CE9" w:rsidRDefault="00000000">
      <w:pPr>
        <w:pStyle w:val="Akapitzlist"/>
        <w:numPr>
          <w:ilvl w:val="0"/>
          <w:numId w:val="85"/>
        </w:numPr>
        <w:spacing w:line="276" w:lineRule="auto"/>
      </w:pPr>
      <w:r>
        <w:t xml:space="preserve">suma wielopierścieniowych węglowodorów aromatycznych (WWA)  </w:t>
      </w:r>
    </w:p>
    <w:p w14:paraId="576D5024" w14:textId="77777777" w:rsidR="00431CE9" w:rsidRDefault="00000000">
      <w:pPr>
        <w:spacing w:line="276" w:lineRule="auto"/>
        <w:jc w:val="both"/>
      </w:pPr>
      <w:r>
        <w:t xml:space="preserve">                         </w:t>
      </w:r>
    </w:p>
    <w:p w14:paraId="17A868B2" w14:textId="77777777" w:rsidR="00431CE9" w:rsidRDefault="00000000">
      <w:pPr>
        <w:spacing w:line="276" w:lineRule="auto"/>
        <w:jc w:val="both"/>
      </w:pPr>
      <w:r>
        <w:t xml:space="preserve">       </w:t>
      </w:r>
      <w:r>
        <w:rPr>
          <w:b/>
          <w:bCs/>
        </w:rPr>
        <w:t xml:space="preserve">Monitoring osiadania składowiska </w:t>
      </w:r>
    </w:p>
    <w:p w14:paraId="32C5328E" w14:textId="77777777" w:rsidR="00431CE9" w:rsidRDefault="00000000">
      <w:pPr>
        <w:spacing w:line="276" w:lineRule="auto"/>
        <w:jc w:val="both"/>
      </w:pPr>
      <w:r>
        <w:t xml:space="preserve">Przynajmniej raz w roku będzie  badany przebieg osiadania powierzchni składowiska    odpadów. Ocenie podlega przebieg osiadania powierzchni składowiska odpadów   wyznaczany metodami geodezyjnymi, z wykorzystaniem ustalonych reperów.   </w:t>
      </w:r>
    </w:p>
    <w:p w14:paraId="6B7EB07C" w14:textId="379E68A4" w:rsidR="00431CE9" w:rsidRDefault="00000000">
      <w:pPr>
        <w:spacing w:line="276" w:lineRule="auto"/>
        <w:jc w:val="both"/>
      </w:pPr>
      <w:r>
        <w:t xml:space="preserve">Monitoring prowadzony będzie w oparciu o   wykonany reper pomiarowy.    </w:t>
      </w:r>
    </w:p>
    <w:p w14:paraId="76458060" w14:textId="77777777" w:rsidR="00431CE9" w:rsidRDefault="00431CE9">
      <w:pPr>
        <w:spacing w:line="276" w:lineRule="auto"/>
        <w:jc w:val="both"/>
      </w:pPr>
    </w:p>
    <w:p w14:paraId="635AE27A" w14:textId="77777777" w:rsidR="00431CE9" w:rsidRDefault="00000000">
      <w:pPr>
        <w:spacing w:line="276" w:lineRule="auto"/>
        <w:jc w:val="both"/>
      </w:pPr>
      <w:r>
        <w:t xml:space="preserve">      </w:t>
      </w:r>
      <w:r>
        <w:rPr>
          <w:b/>
          <w:bCs/>
        </w:rPr>
        <w:t xml:space="preserve">Badanie wielkości opadu atmosferycznego </w:t>
      </w:r>
    </w:p>
    <w:p w14:paraId="30AF490C" w14:textId="77777777" w:rsidR="00431CE9" w:rsidRDefault="00000000">
      <w:pPr>
        <w:spacing w:line="276" w:lineRule="auto"/>
        <w:jc w:val="both"/>
      </w:pPr>
      <w:r>
        <w:t xml:space="preserve">Monitoring opadu atmosferycznego -należy korzystać z danych stacji meteorologicznej  reprezentatywnej dla lokalizacji składowiska odpadów .Dla miejscowości Tuszynki może to być stacja meteorologiczna w Świeciu.  </w:t>
      </w:r>
    </w:p>
    <w:p w14:paraId="4F922C52" w14:textId="77777777" w:rsidR="00431CE9" w:rsidRDefault="00431CE9">
      <w:pPr>
        <w:spacing w:line="276" w:lineRule="auto"/>
        <w:jc w:val="both"/>
      </w:pPr>
    </w:p>
    <w:p w14:paraId="35BB3343" w14:textId="77777777" w:rsidR="00431CE9" w:rsidRDefault="00000000">
      <w:pPr>
        <w:pStyle w:val="Nagwek2"/>
      </w:pPr>
      <w:bookmarkStart w:id="33" w:name="_Toc167270848"/>
      <w:r>
        <w:t>Opis stałych miejsc do prowadzenia monitoringu</w:t>
      </w:r>
      <w:bookmarkEnd w:id="33"/>
      <w:r>
        <w:t xml:space="preserve"> </w:t>
      </w:r>
    </w:p>
    <w:p w14:paraId="69AA5346" w14:textId="77777777" w:rsidR="00431CE9" w:rsidRDefault="00431CE9">
      <w:pPr>
        <w:spacing w:line="276" w:lineRule="auto"/>
        <w:jc w:val="both"/>
      </w:pPr>
    </w:p>
    <w:p w14:paraId="46499EA3" w14:textId="77777777" w:rsidR="00431CE9" w:rsidRDefault="00000000">
      <w:pPr>
        <w:spacing w:line="276" w:lineRule="auto"/>
        <w:jc w:val="both"/>
      </w:pPr>
      <w:r>
        <w:t xml:space="preserve">Monitoring wód podziemnych w zakresie : </w:t>
      </w:r>
    </w:p>
    <w:p w14:paraId="1157B6DF" w14:textId="77777777" w:rsidR="00431CE9" w:rsidRDefault="00000000">
      <w:pPr>
        <w:pStyle w:val="Akapitzlist"/>
        <w:numPr>
          <w:ilvl w:val="0"/>
          <w:numId w:val="86"/>
        </w:numPr>
        <w:spacing w:line="276" w:lineRule="auto"/>
      </w:pPr>
      <w:r>
        <w:t xml:space="preserve">badania poziomu wód </w:t>
      </w:r>
    </w:p>
    <w:p w14:paraId="6D0F52D0" w14:textId="77777777" w:rsidR="00431CE9" w:rsidRDefault="00000000">
      <w:pPr>
        <w:pStyle w:val="Akapitzlist"/>
        <w:numPr>
          <w:ilvl w:val="0"/>
          <w:numId w:val="86"/>
        </w:numPr>
        <w:spacing w:line="276" w:lineRule="auto"/>
      </w:pPr>
      <w:r>
        <w:t xml:space="preserve">pobieranie prób wody </w:t>
      </w:r>
    </w:p>
    <w:p w14:paraId="7FE8F28A" w14:textId="77777777" w:rsidR="00431CE9" w:rsidRDefault="00431CE9">
      <w:pPr>
        <w:spacing w:line="276" w:lineRule="auto"/>
        <w:jc w:val="both"/>
      </w:pPr>
    </w:p>
    <w:p w14:paraId="26AD9770" w14:textId="77777777" w:rsidR="00431CE9" w:rsidRDefault="00000000">
      <w:pPr>
        <w:spacing w:line="276" w:lineRule="auto"/>
        <w:jc w:val="both"/>
      </w:pPr>
      <w:r>
        <w:t xml:space="preserve">Odbywał się będzie za pośrednictwem piezometrów. Obecnie na składowisku zlokalizowane są dwa piezometry P1 oraz P2 w oparciu o które prowadzony był monitoring. W związku z tym iż składowisko powinno posiadać 3 punkty pomiarowe należy odtworzyć piezometr P3 zgodnie z pierwotna dokumentacją techniczną oraz dokonać udrożnienia piezometru P2. Oznaczenie piezometrów w stosunku do dokumentacji pierwotnej różni się oznaczeniem literowym i tak: piezometr P1 odpowiada piezometrowi W1 ujętemu w dokumentacji pierwotnej, piezometr P2 odpowiada piezometrowi W2 ujętemu w dokumentacji pierwotnej, piezometr P3 odpowiada piezometrowi W3 ujętemu w dokumentacji pierwotnej. Lokalizacja istniejących piezometrów P1 oraz P2 jest zgodna z pierwotną dokumentacją. </w:t>
      </w:r>
    </w:p>
    <w:p w14:paraId="08788F95" w14:textId="77777777" w:rsidR="00431CE9" w:rsidRDefault="00431CE9">
      <w:pPr>
        <w:spacing w:line="276" w:lineRule="auto"/>
        <w:jc w:val="both"/>
      </w:pPr>
    </w:p>
    <w:p w14:paraId="14290CE4" w14:textId="77777777" w:rsidR="00431CE9" w:rsidRDefault="00000000">
      <w:pPr>
        <w:spacing w:line="276" w:lineRule="auto"/>
        <w:jc w:val="both"/>
        <w:rPr>
          <w:b/>
          <w:bCs/>
        </w:rPr>
      </w:pPr>
      <w:r>
        <w:rPr>
          <w:b/>
          <w:bCs/>
        </w:rPr>
        <w:t xml:space="preserve">Monitoring gazu składowiskowego </w:t>
      </w:r>
    </w:p>
    <w:p w14:paraId="05E03E6E" w14:textId="77777777" w:rsidR="00431CE9" w:rsidRDefault="00000000">
      <w:pPr>
        <w:spacing w:line="276" w:lineRule="auto"/>
        <w:jc w:val="both"/>
      </w:pPr>
      <w:r>
        <w:t xml:space="preserve"> Pobieranie prób do badania składu chemicznego następować będzie za pośrednictwem rur  odgazowujących na wierzchowinie składowiska. </w:t>
      </w:r>
    </w:p>
    <w:p w14:paraId="06C7ACE6" w14:textId="77777777" w:rsidR="00431CE9" w:rsidRDefault="00431CE9">
      <w:pPr>
        <w:spacing w:line="276" w:lineRule="auto"/>
        <w:jc w:val="both"/>
      </w:pPr>
    </w:p>
    <w:p w14:paraId="3540AA1A" w14:textId="77777777" w:rsidR="00431CE9" w:rsidRDefault="00000000">
      <w:pPr>
        <w:spacing w:line="276" w:lineRule="auto"/>
        <w:jc w:val="both"/>
        <w:rPr>
          <w:b/>
          <w:bCs/>
        </w:rPr>
      </w:pPr>
      <w:r>
        <w:rPr>
          <w:b/>
          <w:bCs/>
        </w:rPr>
        <w:t xml:space="preserve">Monitoring jakości odcieków. </w:t>
      </w:r>
    </w:p>
    <w:p w14:paraId="0CCA8A47" w14:textId="77777777" w:rsidR="00431CE9" w:rsidRDefault="00000000">
      <w:pPr>
        <w:spacing w:line="276" w:lineRule="auto"/>
        <w:jc w:val="both"/>
      </w:pPr>
      <w:r>
        <w:t xml:space="preserve">Pobór prób z istniejącej studni rewizyjnej odcieków. </w:t>
      </w:r>
    </w:p>
    <w:p w14:paraId="51278FAC" w14:textId="77777777" w:rsidR="00431CE9" w:rsidRDefault="00431CE9">
      <w:pPr>
        <w:spacing w:line="276" w:lineRule="auto"/>
        <w:jc w:val="both"/>
      </w:pPr>
    </w:p>
    <w:p w14:paraId="75BF9711" w14:textId="77777777" w:rsidR="00431CE9" w:rsidRDefault="00000000">
      <w:pPr>
        <w:spacing w:line="276" w:lineRule="auto"/>
        <w:jc w:val="both"/>
        <w:rPr>
          <w:b/>
          <w:bCs/>
        </w:rPr>
      </w:pPr>
      <w:r>
        <w:rPr>
          <w:b/>
          <w:bCs/>
        </w:rPr>
        <w:t xml:space="preserve">Monitoring opadów  atmosferycznych </w:t>
      </w:r>
    </w:p>
    <w:p w14:paraId="5213625B" w14:textId="77D72BC1" w:rsidR="00431CE9" w:rsidRDefault="00000000">
      <w:pPr>
        <w:spacing w:line="276" w:lineRule="auto"/>
        <w:jc w:val="both"/>
      </w:pPr>
      <w:r>
        <w:t xml:space="preserve">Należy korzystać z danych stacji meteorologicznej reprezentatywnej dla lokalizacji składowiska odpadów. Dla miejscowości </w:t>
      </w:r>
      <w:r w:rsidR="009B60D3">
        <w:t>Tuszynek</w:t>
      </w:r>
      <w:r>
        <w:t xml:space="preserve"> może to być stacja meteorologiczna w</w:t>
      </w:r>
      <w:r w:rsidR="009B60D3">
        <w:t> </w:t>
      </w:r>
      <w:r>
        <w:t xml:space="preserve">Świeciu.  </w:t>
      </w:r>
    </w:p>
    <w:p w14:paraId="4CB12E93" w14:textId="77777777" w:rsidR="00431CE9" w:rsidRDefault="00431CE9">
      <w:pPr>
        <w:spacing w:line="276" w:lineRule="auto"/>
        <w:jc w:val="both"/>
      </w:pPr>
    </w:p>
    <w:p w14:paraId="44549E5C" w14:textId="77777777" w:rsidR="00431CE9" w:rsidRDefault="00000000">
      <w:pPr>
        <w:spacing w:line="276" w:lineRule="auto"/>
        <w:jc w:val="both"/>
      </w:pPr>
      <w:r>
        <w:t xml:space="preserve"> </w:t>
      </w:r>
      <w:r>
        <w:rPr>
          <w:b/>
          <w:bCs/>
        </w:rPr>
        <w:t xml:space="preserve">Monitoring osiadania składowisk </w:t>
      </w:r>
    </w:p>
    <w:p w14:paraId="7D4C0AE8" w14:textId="77777777" w:rsidR="00431CE9" w:rsidRDefault="00000000">
      <w:pPr>
        <w:spacing w:line="276" w:lineRule="auto"/>
        <w:jc w:val="both"/>
      </w:pPr>
      <w:r>
        <w:t xml:space="preserve">Pomiary wykonywane będą w oparciu o ustabilizowane repery , które należy wykonać  </w:t>
      </w:r>
    </w:p>
    <w:p w14:paraId="694B5E2A" w14:textId="77777777" w:rsidR="00431CE9" w:rsidRDefault="00000000">
      <w:pPr>
        <w:spacing w:line="276" w:lineRule="auto"/>
        <w:jc w:val="both"/>
      </w:pPr>
      <w:r>
        <w:t xml:space="preserve">wg opisu przedstawionego w projekcie. Jeżeli z wyników monitoringu prowadzonego przez okres 5 lat od zamknięcia składowiska odpadów wynikać będzie, że składowisko nie oddziałuje na środowisko, właściwy organ będzie mógł zmniejszyć częstotliwość poszczególnych parametrów wskaźnikowych, nie rzadziej jednak niż 1 raz na 2 lata, a dla przewodności elektrolitycznej właściwej nie rzadziej niż 1 raz na rok. </w:t>
      </w:r>
    </w:p>
    <w:p w14:paraId="0B686314" w14:textId="77777777" w:rsidR="00431CE9" w:rsidRDefault="00000000">
      <w:pPr>
        <w:spacing w:line="276" w:lineRule="auto"/>
        <w:jc w:val="both"/>
      </w:pPr>
      <w:r>
        <w:t xml:space="preserve">Wyniki monitoringu prowadzący instalację składowiska winien przekazywać Wojewódzkiemu Inspektorowi Ochrony Środowiska. </w:t>
      </w:r>
    </w:p>
    <w:p w14:paraId="3EADA65F" w14:textId="77777777" w:rsidR="00431CE9" w:rsidRDefault="00000000">
      <w:pPr>
        <w:spacing w:line="276" w:lineRule="auto"/>
        <w:jc w:val="both"/>
      </w:pPr>
      <w:r>
        <w:t xml:space="preserve">       Raport z monitoringu powinien zawierać zbiorcze zestawienie wyników analiz.</w:t>
      </w:r>
    </w:p>
    <w:p w14:paraId="26D45584" w14:textId="77777777" w:rsidR="00431CE9" w:rsidRDefault="00431CE9">
      <w:pPr>
        <w:spacing w:line="276" w:lineRule="auto"/>
        <w:jc w:val="both"/>
      </w:pPr>
    </w:p>
    <w:p w14:paraId="3AE17BF9" w14:textId="77777777" w:rsidR="00431CE9" w:rsidRDefault="00000000">
      <w:pPr>
        <w:pStyle w:val="Nagwek1"/>
      </w:pPr>
      <w:bookmarkStart w:id="34" w:name="_Toc167270849"/>
      <w:r>
        <w:t>HARMONOGRAM PRAC REKULTYWACYJNYCH</w:t>
      </w:r>
      <w:bookmarkEnd w:id="34"/>
    </w:p>
    <w:p w14:paraId="775DE32F" w14:textId="77777777" w:rsidR="00431CE9" w:rsidRDefault="00431CE9"/>
    <w:p w14:paraId="67E17935" w14:textId="77777777" w:rsidR="00431CE9" w:rsidRDefault="00000000">
      <w:r>
        <w:t xml:space="preserve">Harmonogram rzeczowy prac rekultywacyjnych dla powyższych założeń przedstawiono </w:t>
      </w:r>
    </w:p>
    <w:p w14:paraId="4FF3DF43" w14:textId="77777777" w:rsidR="00431CE9" w:rsidRDefault="00000000">
      <w:r>
        <w:t>poniżej:</w:t>
      </w:r>
    </w:p>
    <w:p w14:paraId="59C8F497" w14:textId="77777777" w:rsidR="00431CE9" w:rsidRDefault="00431CE9"/>
    <w:tbl>
      <w:tblPr>
        <w:tblW w:w="9495" w:type="dxa"/>
        <w:tblCellMar>
          <w:left w:w="10" w:type="dxa"/>
          <w:right w:w="10" w:type="dxa"/>
        </w:tblCellMar>
        <w:tblLook w:val="04A0" w:firstRow="1" w:lastRow="0" w:firstColumn="1" w:lastColumn="0" w:noHBand="0" w:noVBand="1"/>
      </w:tblPr>
      <w:tblGrid>
        <w:gridCol w:w="562"/>
        <w:gridCol w:w="4678"/>
        <w:gridCol w:w="2268"/>
        <w:gridCol w:w="1987"/>
      </w:tblGrid>
      <w:tr w:rsidR="00431CE9" w14:paraId="3193244E" w14:textId="77777777">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C2A3D" w14:textId="77777777" w:rsidR="00431CE9" w:rsidRDefault="00431CE9"/>
        </w:tc>
        <w:tc>
          <w:tcPr>
            <w:tcW w:w="46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D106C" w14:textId="77777777" w:rsidR="00431CE9" w:rsidRDefault="00000000">
            <w:pPr>
              <w:tabs>
                <w:tab w:val="left" w:pos="318"/>
              </w:tabs>
            </w:pPr>
            <w:r>
              <w:tab/>
              <w:t>Etapy realizacji rekultywacji:</w:t>
            </w:r>
          </w:p>
        </w:tc>
        <w:tc>
          <w:tcPr>
            <w:tcW w:w="42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BC3CC" w14:textId="77777777" w:rsidR="00431CE9" w:rsidRDefault="00000000">
            <w:pPr>
              <w:jc w:val="center"/>
            </w:pPr>
            <w:r>
              <w:t>Termin:</w:t>
            </w:r>
          </w:p>
        </w:tc>
      </w:tr>
      <w:tr w:rsidR="00431CE9" w14:paraId="70A75F1A" w14:textId="77777777">
        <w:tc>
          <w:tcPr>
            <w:tcW w:w="5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48AD7" w14:textId="77777777" w:rsidR="00431CE9" w:rsidRDefault="00431CE9"/>
        </w:tc>
        <w:tc>
          <w:tcPr>
            <w:tcW w:w="467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F5762" w14:textId="77777777" w:rsidR="00431CE9" w:rsidRDefault="00431CE9"/>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83F6B" w14:textId="77777777" w:rsidR="00431CE9" w:rsidRDefault="00000000">
            <w:r>
              <w:t>Początek:</w:t>
            </w: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5A63D" w14:textId="77777777" w:rsidR="00431CE9" w:rsidRDefault="00000000">
            <w:r>
              <w:t>Koniec:</w:t>
            </w:r>
          </w:p>
        </w:tc>
      </w:tr>
      <w:tr w:rsidR="00431CE9" w14:paraId="4D36465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86CB1" w14:textId="77777777" w:rsidR="00431CE9" w:rsidRDefault="00000000">
            <w:r>
              <w:t>1.</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EB311" w14:textId="77777777" w:rsidR="00431CE9" w:rsidRDefault="00000000">
            <w:pPr>
              <w:rPr>
                <w:sz w:val="20"/>
              </w:rPr>
            </w:pPr>
            <w:r>
              <w:rPr>
                <w:sz w:val="20"/>
              </w:rPr>
              <w:t>Rekultywacja techniczna - formowanie kształtu czaszy przy użyciu istniejących i dostarczonych odpadów:</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87B2E" w14:textId="7277D342" w:rsidR="00431CE9" w:rsidRDefault="00430095">
            <w:pPr>
              <w:jc w:val="center"/>
            </w:pPr>
            <w:r>
              <w:t>15.07.2024</w:t>
            </w: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A4BAE" w14:textId="35AF4332" w:rsidR="00431CE9" w:rsidRDefault="00430095">
            <w:pPr>
              <w:jc w:val="center"/>
            </w:pPr>
            <w:r>
              <w:t>15.08.2024</w:t>
            </w:r>
          </w:p>
        </w:tc>
      </w:tr>
      <w:tr w:rsidR="00431CE9" w14:paraId="4AE8E18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5B327" w14:textId="77777777" w:rsidR="00431CE9" w:rsidRDefault="00000000">
            <w:r>
              <w:t>2.</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6AB72" w14:textId="77777777" w:rsidR="00431CE9" w:rsidRDefault="00000000">
            <w:pPr>
              <w:rPr>
                <w:sz w:val="20"/>
              </w:rPr>
            </w:pPr>
            <w:r>
              <w:rPr>
                <w:sz w:val="20"/>
              </w:rPr>
              <w:t xml:space="preserve">Rekultywacja techniczna - wykonanie studni </w:t>
            </w:r>
          </w:p>
          <w:p w14:paraId="778C0ACE" w14:textId="77777777" w:rsidR="00431CE9" w:rsidRDefault="00000000">
            <w:r>
              <w:rPr>
                <w:sz w:val="20"/>
              </w:rPr>
              <w:t>odgazowujących składowisko: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76B3C" w14:textId="7DC62615" w:rsidR="00431CE9" w:rsidRDefault="00430095">
            <w:pPr>
              <w:jc w:val="center"/>
            </w:pPr>
            <w:r>
              <w:t>16.08.2024</w:t>
            </w: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9B3F1" w14:textId="329E1952" w:rsidR="00431CE9" w:rsidRDefault="00430095">
            <w:pPr>
              <w:jc w:val="center"/>
            </w:pPr>
            <w:r>
              <w:t>31.08.2024</w:t>
            </w:r>
          </w:p>
        </w:tc>
      </w:tr>
      <w:tr w:rsidR="00431CE9" w14:paraId="0B0424A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165CA" w14:textId="77777777" w:rsidR="00431CE9" w:rsidRDefault="00000000">
            <w:r>
              <w:t>3.</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ADD7D" w14:textId="77777777" w:rsidR="00431CE9" w:rsidRDefault="00000000">
            <w:pPr>
              <w:rPr>
                <w:sz w:val="20"/>
              </w:rPr>
            </w:pPr>
            <w:r>
              <w:rPr>
                <w:sz w:val="20"/>
              </w:rPr>
              <w:t xml:space="preserve">Rekultywacja techniczna - wykonanie warstwy </w:t>
            </w:r>
          </w:p>
          <w:p w14:paraId="3A1FB57D" w14:textId="1F848323" w:rsidR="00431CE9" w:rsidRDefault="00430095">
            <w:r>
              <w:rPr>
                <w:sz w:val="20"/>
              </w:rPr>
              <w:t>izolacyjnej</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25546" w14:textId="23297021" w:rsidR="00431CE9" w:rsidRDefault="00430095">
            <w:pPr>
              <w:jc w:val="center"/>
            </w:pPr>
            <w:r>
              <w:t>01.09.2024</w:t>
            </w: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E489B" w14:textId="557A62A8" w:rsidR="00431CE9" w:rsidRDefault="00430095">
            <w:pPr>
              <w:jc w:val="center"/>
            </w:pPr>
            <w:r>
              <w:t>21.09.2024</w:t>
            </w:r>
          </w:p>
        </w:tc>
      </w:tr>
      <w:tr w:rsidR="00431CE9" w14:paraId="1CF2EB3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DB816" w14:textId="77777777" w:rsidR="00431CE9" w:rsidRDefault="00000000">
            <w:r>
              <w:t>4.</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BF30A" w14:textId="77777777" w:rsidR="00431CE9" w:rsidRDefault="00000000">
            <w:pPr>
              <w:rPr>
                <w:sz w:val="20"/>
              </w:rPr>
            </w:pPr>
            <w:r>
              <w:rPr>
                <w:sz w:val="20"/>
              </w:rPr>
              <w:t xml:space="preserve">Rekultywacja techniczna - wykonanie warstwy </w:t>
            </w:r>
          </w:p>
          <w:p w14:paraId="2BF7B8AD" w14:textId="4C583155" w:rsidR="00431CE9" w:rsidRDefault="00430095">
            <w:r>
              <w:rPr>
                <w:sz w:val="20"/>
              </w:rPr>
              <w:t>podglebia: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48A01" w14:textId="45CF3C63" w:rsidR="00431CE9" w:rsidRDefault="00430095">
            <w:pPr>
              <w:jc w:val="center"/>
            </w:pPr>
            <w:r>
              <w:t>22.09.2024</w:t>
            </w: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F3B4D" w14:textId="1EEB1E27" w:rsidR="00431CE9" w:rsidRDefault="00000000">
            <w:pPr>
              <w:jc w:val="center"/>
            </w:pPr>
            <w:r>
              <w:t>3</w:t>
            </w:r>
            <w:r w:rsidR="00430095">
              <w:t>1</w:t>
            </w:r>
            <w:r>
              <w:t>.</w:t>
            </w:r>
            <w:r w:rsidR="00430095">
              <w:t>10</w:t>
            </w:r>
            <w:r>
              <w:t>.202</w:t>
            </w:r>
            <w:r w:rsidR="00430095">
              <w:t>4</w:t>
            </w:r>
          </w:p>
        </w:tc>
      </w:tr>
      <w:tr w:rsidR="00431CE9" w14:paraId="48931311"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75D13" w14:textId="77777777" w:rsidR="00431CE9" w:rsidRDefault="00000000">
            <w:r>
              <w:t>5.</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A7A8C" w14:textId="77777777" w:rsidR="00431CE9" w:rsidRDefault="00000000">
            <w:pPr>
              <w:rPr>
                <w:sz w:val="20"/>
              </w:rPr>
            </w:pPr>
            <w:r>
              <w:rPr>
                <w:sz w:val="20"/>
              </w:rPr>
              <w:t>Rekultywacja biologiczna - kształtowanie zabudowy roślinnej składowiska: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BFBC4" w14:textId="3D7270BC" w:rsidR="00431CE9" w:rsidRDefault="00000000">
            <w:pPr>
              <w:jc w:val="center"/>
            </w:pPr>
            <w:r>
              <w:t>01.</w:t>
            </w:r>
            <w:r w:rsidR="00430095">
              <w:t>11</w:t>
            </w:r>
            <w:r>
              <w:t>.202</w:t>
            </w:r>
            <w:r w:rsidR="00430095">
              <w:t>4</w:t>
            </w: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65CCE" w14:textId="19EC4F15" w:rsidR="00431CE9" w:rsidRDefault="00000000">
            <w:pPr>
              <w:jc w:val="center"/>
            </w:pPr>
            <w:r>
              <w:t>30.</w:t>
            </w:r>
            <w:r w:rsidR="00430095">
              <w:t>11</w:t>
            </w:r>
            <w:r>
              <w:t>.202</w:t>
            </w:r>
            <w:r w:rsidR="00430095">
              <w:t>4</w:t>
            </w:r>
          </w:p>
        </w:tc>
      </w:tr>
      <w:tr w:rsidR="00431CE9" w14:paraId="2C1932BC"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F50E9" w14:textId="77777777" w:rsidR="00431CE9" w:rsidRDefault="00000000">
            <w:r>
              <w:t>6.</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FDD66" w14:textId="77777777" w:rsidR="00431CE9" w:rsidRDefault="00000000">
            <w:pPr>
              <w:rPr>
                <w:sz w:val="20"/>
              </w:rPr>
            </w:pPr>
            <w:r>
              <w:rPr>
                <w:sz w:val="20"/>
              </w:rPr>
              <w:t xml:space="preserve">Pielęgnacja zabudowy roślinnej na powierzchni </w:t>
            </w:r>
          </w:p>
          <w:p w14:paraId="053D7B55" w14:textId="77777777" w:rsidR="00431CE9" w:rsidRDefault="00000000">
            <w:pPr>
              <w:rPr>
                <w:sz w:val="20"/>
              </w:rPr>
            </w:pPr>
            <w:r>
              <w:rPr>
                <w:sz w:val="20"/>
              </w:rPr>
              <w:t>kwatery: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1274D" w14:textId="305CB862" w:rsidR="00431CE9" w:rsidRDefault="00000000">
            <w:pPr>
              <w:jc w:val="center"/>
            </w:pPr>
            <w:r>
              <w:t>01.</w:t>
            </w:r>
            <w:r w:rsidR="00430095">
              <w:t>11</w:t>
            </w:r>
            <w:r>
              <w:t>.202</w:t>
            </w:r>
            <w:r w:rsidR="00430095">
              <w:t>4</w:t>
            </w: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D6A07" w14:textId="3DDF305D" w:rsidR="00431CE9" w:rsidRDefault="00000000">
            <w:pPr>
              <w:jc w:val="center"/>
            </w:pPr>
            <w:r>
              <w:t>3</w:t>
            </w:r>
            <w:r w:rsidR="00430095">
              <w:t>1</w:t>
            </w:r>
            <w:r>
              <w:t>.</w:t>
            </w:r>
            <w:r w:rsidR="00430095">
              <w:t>12</w:t>
            </w:r>
            <w:r>
              <w:t>.202</w:t>
            </w:r>
            <w:r w:rsidR="00430095">
              <w:t>4</w:t>
            </w:r>
          </w:p>
        </w:tc>
      </w:tr>
      <w:tr w:rsidR="00431CE9" w14:paraId="2187BAD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C25DF" w14:textId="77777777" w:rsidR="00431CE9" w:rsidRDefault="00000000">
            <w:r>
              <w:t>7.</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5BD9C" w14:textId="77777777" w:rsidR="00431CE9" w:rsidRDefault="00000000">
            <w:pPr>
              <w:rPr>
                <w:sz w:val="20"/>
              </w:rPr>
            </w:pPr>
            <w:r>
              <w:rPr>
                <w:sz w:val="20"/>
              </w:rPr>
              <w:t>Monitoring poeksploatacyjny składowiska: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7C084" w14:textId="77777777" w:rsidR="00431CE9" w:rsidRDefault="00000000">
            <w:pPr>
              <w:jc w:val="center"/>
            </w:pPr>
            <w:r>
              <w:t>30.09.2024</w:t>
            </w: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186A8" w14:textId="77777777" w:rsidR="00431CE9" w:rsidRDefault="00000000">
            <w:pPr>
              <w:jc w:val="center"/>
            </w:pPr>
            <w:r>
              <w:t>31.12.2054</w:t>
            </w:r>
          </w:p>
        </w:tc>
      </w:tr>
    </w:tbl>
    <w:p w14:paraId="6F189656" w14:textId="77777777" w:rsidR="00431CE9" w:rsidRDefault="00431CE9"/>
    <w:p w14:paraId="1D4C4A38" w14:textId="77777777" w:rsidR="00431CE9" w:rsidRDefault="00000000">
      <w:pPr>
        <w:pStyle w:val="Nagwek1"/>
      </w:pPr>
      <w:bookmarkStart w:id="35" w:name="_Toc167270850"/>
      <w:r>
        <w:t>UWAGI KOŃCOWE:</w:t>
      </w:r>
      <w:bookmarkEnd w:id="35"/>
    </w:p>
    <w:p w14:paraId="12C80C41" w14:textId="77777777" w:rsidR="00431CE9" w:rsidRDefault="00431CE9"/>
    <w:p w14:paraId="1F8ADF26" w14:textId="77777777" w:rsidR="00431CE9" w:rsidRDefault="00000000">
      <w:r>
        <w:t xml:space="preserve">Należy zapewnić w trakcie rekultywacji nadzór geodezyjny i geotechniczny. </w:t>
      </w:r>
    </w:p>
    <w:p w14:paraId="2D9F7DDC" w14:textId="77777777" w:rsidR="00431CE9" w:rsidRDefault="00000000">
      <w:r>
        <w:t xml:space="preserve">Odstępstwa od przyjętych technologii winny być uzgadniane z autorem dokumentacji. </w:t>
      </w:r>
    </w:p>
    <w:p w14:paraId="5AAC3E95" w14:textId="77777777" w:rsidR="00431CE9" w:rsidRDefault="00000000">
      <w:r>
        <w:t xml:space="preserve"> </w:t>
      </w:r>
    </w:p>
    <w:p w14:paraId="1CE9B5EB" w14:textId="77777777" w:rsidR="00431CE9" w:rsidRDefault="00000000">
      <w:r>
        <w:t xml:space="preserve"> </w:t>
      </w:r>
    </w:p>
    <w:p w14:paraId="4CF4BF67" w14:textId="77777777" w:rsidR="00431CE9" w:rsidRDefault="00000000">
      <w:pPr>
        <w:jc w:val="right"/>
      </w:pPr>
      <w:r>
        <w:t>Opracował</w:t>
      </w:r>
    </w:p>
    <w:p w14:paraId="66D47D2A" w14:textId="77777777" w:rsidR="00431CE9" w:rsidRDefault="00431CE9" w:rsidP="00671AD0"/>
    <w:p w14:paraId="00D29F7C" w14:textId="77777777" w:rsidR="00431CE9" w:rsidRDefault="00431CE9">
      <w:pPr>
        <w:pageBreakBefore/>
        <w:jc w:val="right"/>
      </w:pPr>
    </w:p>
    <w:p w14:paraId="2B3D08C0" w14:textId="77777777" w:rsidR="00431CE9" w:rsidRDefault="00431CE9">
      <w:pPr>
        <w:pStyle w:val="Standard"/>
        <w:spacing w:line="276" w:lineRule="auto"/>
        <w:rPr>
          <w:rFonts w:cs="Arial"/>
          <w:sz w:val="28"/>
          <w:szCs w:val="28"/>
        </w:rPr>
      </w:pPr>
    </w:p>
    <w:p w14:paraId="5F858A23" w14:textId="77777777" w:rsidR="00431CE9" w:rsidRDefault="00431CE9">
      <w:pPr>
        <w:pStyle w:val="Standard"/>
        <w:spacing w:line="276" w:lineRule="auto"/>
        <w:rPr>
          <w:rFonts w:cs="Arial"/>
          <w:sz w:val="28"/>
          <w:szCs w:val="28"/>
        </w:rPr>
      </w:pPr>
    </w:p>
    <w:p w14:paraId="211144A2" w14:textId="77777777" w:rsidR="00431CE9" w:rsidRDefault="00000000">
      <w:pPr>
        <w:pStyle w:val="Standard"/>
        <w:spacing w:line="276" w:lineRule="auto"/>
        <w:jc w:val="right"/>
        <w:rPr>
          <w:rFonts w:cs="Arial"/>
          <w:szCs w:val="24"/>
        </w:rPr>
      </w:pPr>
      <w:r>
        <w:rPr>
          <w:rFonts w:cs="Arial"/>
          <w:szCs w:val="24"/>
        </w:rPr>
        <w:t>Bełchatów, maj 2024 r.</w:t>
      </w:r>
    </w:p>
    <w:p w14:paraId="2E82C9D4" w14:textId="77777777" w:rsidR="00431CE9" w:rsidRDefault="00431CE9">
      <w:pPr>
        <w:pStyle w:val="Standard"/>
        <w:spacing w:line="276" w:lineRule="auto"/>
        <w:rPr>
          <w:rFonts w:cs="Arial"/>
          <w:szCs w:val="24"/>
        </w:rPr>
      </w:pPr>
    </w:p>
    <w:p w14:paraId="6A858EB9" w14:textId="77777777" w:rsidR="00431CE9" w:rsidRDefault="00000000">
      <w:pPr>
        <w:spacing w:line="276" w:lineRule="auto"/>
        <w:rPr>
          <w:b/>
          <w:bCs/>
        </w:rPr>
      </w:pPr>
      <w:bookmarkStart w:id="36" w:name="Bookmark1"/>
      <w:r>
        <w:rPr>
          <w:b/>
          <w:bCs/>
        </w:rPr>
        <w:t>OŚWIADCZENIE PROJEKTANTA</w:t>
      </w:r>
    </w:p>
    <w:bookmarkEnd w:id="36"/>
    <w:p w14:paraId="20C13EB4" w14:textId="77777777" w:rsidR="00431CE9" w:rsidRDefault="00431CE9">
      <w:pPr>
        <w:pStyle w:val="Standard"/>
        <w:spacing w:line="276" w:lineRule="auto"/>
        <w:rPr>
          <w:rFonts w:cs="Arial"/>
          <w:szCs w:val="24"/>
        </w:rPr>
      </w:pPr>
    </w:p>
    <w:p w14:paraId="308F3DA8" w14:textId="77777777" w:rsidR="00431CE9" w:rsidRDefault="00000000">
      <w:pPr>
        <w:pStyle w:val="Standard"/>
        <w:spacing w:line="276" w:lineRule="auto"/>
      </w:pPr>
      <w:r>
        <w:rPr>
          <w:rFonts w:cs="Arial"/>
          <w:szCs w:val="24"/>
        </w:rPr>
        <w:t xml:space="preserve">Na podstawie art. 34, ust. 3d, pkt 3 ustawy z dnia 7 lipca 1994 r. – Prawo budowlane (t.j. Dz. U. z 2023 r. poz. 682, 553, 967. ), niniejszym oświadczam, że projekt rekultywacji </w:t>
      </w:r>
      <w:r>
        <w:rPr>
          <w:rFonts w:cs="Arial"/>
          <w:bCs/>
          <w:szCs w:val="24"/>
        </w:rPr>
        <w:t xml:space="preserve">składowiska odpadów innych niż niebezpieczne i obojętne na działce nr 28/2 w miejscowości Tuszynki </w:t>
      </w:r>
      <w:r>
        <w:rPr>
          <w:rFonts w:cs="Arial"/>
          <w:szCs w:val="24"/>
        </w:rPr>
        <w:t>wykonany dla Gminy Bukowiec  został sporządzony zgodnie z obowiązującymi przepisami i zasadami wiedzy technicznej.</w:t>
      </w:r>
    </w:p>
    <w:p w14:paraId="023D2DB4" w14:textId="77777777" w:rsidR="00431CE9" w:rsidRDefault="00431CE9">
      <w:pPr>
        <w:pStyle w:val="Standard"/>
        <w:spacing w:line="276" w:lineRule="auto"/>
        <w:ind w:firstLine="708"/>
        <w:rPr>
          <w:rFonts w:cs="Arial"/>
          <w:szCs w:val="24"/>
        </w:rPr>
      </w:pPr>
    </w:p>
    <w:p w14:paraId="000EF370" w14:textId="77777777" w:rsidR="00431CE9" w:rsidRDefault="00000000">
      <w:pPr>
        <w:pStyle w:val="Standard"/>
        <w:spacing w:line="276" w:lineRule="auto"/>
        <w:rPr>
          <w:rFonts w:cs="Arial"/>
          <w:b/>
          <w:szCs w:val="24"/>
        </w:rPr>
      </w:pPr>
      <w:r>
        <w:rPr>
          <w:rFonts w:cs="Arial"/>
          <w:b/>
          <w:szCs w:val="24"/>
        </w:rPr>
        <w:t>Zespół projektowy:</w:t>
      </w:r>
    </w:p>
    <w:p w14:paraId="589DC723" w14:textId="77777777" w:rsidR="00431CE9" w:rsidRDefault="00431CE9">
      <w:pPr>
        <w:pStyle w:val="Standard"/>
        <w:spacing w:line="276" w:lineRule="auto"/>
        <w:rPr>
          <w:rFonts w:cs="Arial"/>
          <w:b/>
          <w:szCs w:val="24"/>
        </w:rPr>
      </w:pPr>
    </w:p>
    <w:tbl>
      <w:tblPr>
        <w:tblW w:w="9515" w:type="dxa"/>
        <w:tblInd w:w="-70" w:type="dxa"/>
        <w:tblLayout w:type="fixed"/>
        <w:tblCellMar>
          <w:left w:w="10" w:type="dxa"/>
          <w:right w:w="10" w:type="dxa"/>
        </w:tblCellMar>
        <w:tblLook w:val="04A0" w:firstRow="1" w:lastRow="0" w:firstColumn="1" w:lastColumn="0" w:noHBand="0" w:noVBand="1"/>
      </w:tblPr>
      <w:tblGrid>
        <w:gridCol w:w="5343"/>
        <w:gridCol w:w="4172"/>
      </w:tblGrid>
      <w:tr w:rsidR="00431CE9" w14:paraId="01576593" w14:textId="77777777">
        <w:trPr>
          <w:trHeight w:hRule="exact" w:val="2831"/>
        </w:trPr>
        <w:tc>
          <w:tcPr>
            <w:tcW w:w="5343"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37ED6413" w14:textId="77777777" w:rsidR="00431CE9" w:rsidRDefault="00000000">
            <w:pPr>
              <w:pStyle w:val="Standard"/>
              <w:spacing w:line="276" w:lineRule="auto"/>
              <w:jc w:val="left"/>
            </w:pPr>
            <w:r>
              <w:rPr>
                <w:rFonts w:cs="Arial"/>
                <w:szCs w:val="24"/>
              </w:rPr>
              <w:t xml:space="preserve">Projektant branży inst. i sieci </w:t>
            </w:r>
            <w:proofErr w:type="spellStart"/>
            <w:r>
              <w:rPr>
                <w:rFonts w:cs="Arial"/>
                <w:szCs w:val="24"/>
              </w:rPr>
              <w:t>sanit</w:t>
            </w:r>
            <w:proofErr w:type="spellEnd"/>
            <w:r>
              <w:rPr>
                <w:rFonts w:cs="Arial"/>
                <w:szCs w:val="24"/>
              </w:rPr>
              <w:t>. i c.o.</w:t>
            </w:r>
          </w:p>
          <w:p w14:paraId="2924F80F" w14:textId="77777777" w:rsidR="00431CE9" w:rsidRDefault="00000000">
            <w:pPr>
              <w:pStyle w:val="Standard"/>
              <w:spacing w:line="276" w:lineRule="auto"/>
              <w:jc w:val="left"/>
              <w:rPr>
                <w:rFonts w:cs="Arial"/>
                <w:szCs w:val="24"/>
              </w:rPr>
            </w:pPr>
            <w:r>
              <w:rPr>
                <w:rFonts w:cs="Arial"/>
                <w:szCs w:val="24"/>
              </w:rPr>
              <w:t>mgr inż. Krzysztof Łudczak</w:t>
            </w:r>
          </w:p>
          <w:p w14:paraId="0A4D120C" w14:textId="77777777" w:rsidR="00431CE9" w:rsidRDefault="00000000">
            <w:pPr>
              <w:pStyle w:val="Standard"/>
              <w:spacing w:line="276" w:lineRule="auto"/>
              <w:jc w:val="left"/>
              <w:rPr>
                <w:rFonts w:cs="Arial"/>
                <w:szCs w:val="24"/>
              </w:rPr>
            </w:pPr>
            <w:r>
              <w:rPr>
                <w:rFonts w:cs="Arial"/>
                <w:szCs w:val="24"/>
              </w:rPr>
              <w:t>LOD/2860/PWBS/16</w:t>
            </w:r>
          </w:p>
        </w:tc>
        <w:tc>
          <w:tcPr>
            <w:tcW w:w="417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vAlign w:val="center"/>
          </w:tcPr>
          <w:p w14:paraId="49BA0B7C" w14:textId="77777777" w:rsidR="00431CE9" w:rsidRDefault="00431CE9">
            <w:pPr>
              <w:pStyle w:val="Standard"/>
              <w:spacing w:line="276" w:lineRule="auto"/>
              <w:rPr>
                <w:rFonts w:cs="Arial"/>
                <w:szCs w:val="24"/>
                <w:lang w:val="en-US"/>
              </w:rPr>
            </w:pPr>
          </w:p>
        </w:tc>
      </w:tr>
    </w:tbl>
    <w:p w14:paraId="10E05D7F" w14:textId="77777777" w:rsidR="00431CE9" w:rsidRDefault="00431CE9">
      <w:pPr>
        <w:pStyle w:val="Standard"/>
        <w:spacing w:line="276" w:lineRule="auto"/>
        <w:rPr>
          <w:lang w:val="en-US"/>
        </w:rPr>
      </w:pPr>
    </w:p>
    <w:p w14:paraId="0A6F813F" w14:textId="77777777" w:rsidR="00431CE9" w:rsidRDefault="00431CE9">
      <w:pPr>
        <w:pStyle w:val="Standard"/>
        <w:spacing w:line="276" w:lineRule="auto"/>
        <w:rPr>
          <w:lang w:val="en-US"/>
        </w:rPr>
      </w:pPr>
    </w:p>
    <w:p w14:paraId="72BDFE06" w14:textId="77777777" w:rsidR="00431CE9" w:rsidRDefault="00431CE9">
      <w:pPr>
        <w:pStyle w:val="Standard"/>
        <w:spacing w:line="276" w:lineRule="auto"/>
        <w:rPr>
          <w:lang w:val="en-US"/>
        </w:rPr>
      </w:pPr>
    </w:p>
    <w:p w14:paraId="7DC73435" w14:textId="77777777" w:rsidR="00431CE9" w:rsidRDefault="00431CE9">
      <w:pPr>
        <w:pStyle w:val="Standard"/>
        <w:spacing w:line="276" w:lineRule="auto"/>
        <w:rPr>
          <w:lang w:val="en-US"/>
        </w:rPr>
      </w:pPr>
    </w:p>
    <w:p w14:paraId="5E2ADFCB" w14:textId="77777777" w:rsidR="00431CE9" w:rsidRDefault="00431CE9">
      <w:pPr>
        <w:pStyle w:val="Standard"/>
        <w:spacing w:line="276" w:lineRule="auto"/>
        <w:rPr>
          <w:lang w:val="en-US"/>
        </w:rPr>
      </w:pPr>
    </w:p>
    <w:p w14:paraId="2DD86968" w14:textId="77777777" w:rsidR="00431CE9" w:rsidRDefault="00431CE9">
      <w:pPr>
        <w:pStyle w:val="Standard"/>
        <w:spacing w:line="276" w:lineRule="auto"/>
        <w:rPr>
          <w:lang w:val="en-US"/>
        </w:rPr>
      </w:pPr>
    </w:p>
    <w:p w14:paraId="62507B84" w14:textId="77777777" w:rsidR="00431CE9" w:rsidRDefault="00431CE9">
      <w:pPr>
        <w:pStyle w:val="Standard"/>
        <w:spacing w:line="276" w:lineRule="auto"/>
        <w:rPr>
          <w:lang w:val="en-US"/>
        </w:rPr>
      </w:pPr>
    </w:p>
    <w:p w14:paraId="449F74C2" w14:textId="77777777" w:rsidR="00431CE9" w:rsidRDefault="00431CE9">
      <w:pPr>
        <w:pStyle w:val="Standard"/>
        <w:spacing w:line="276" w:lineRule="auto"/>
        <w:rPr>
          <w:lang w:val="en-US"/>
        </w:rPr>
      </w:pPr>
    </w:p>
    <w:p w14:paraId="344F0F58" w14:textId="77777777" w:rsidR="00431CE9" w:rsidRDefault="00431CE9">
      <w:pPr>
        <w:pStyle w:val="Standard"/>
        <w:spacing w:line="276" w:lineRule="auto"/>
        <w:rPr>
          <w:lang w:val="en-US"/>
        </w:rPr>
      </w:pPr>
    </w:p>
    <w:p w14:paraId="580C66C7" w14:textId="77777777" w:rsidR="00431CE9" w:rsidRDefault="00431CE9">
      <w:pPr>
        <w:pStyle w:val="Standard"/>
        <w:spacing w:line="276" w:lineRule="auto"/>
        <w:rPr>
          <w:lang w:val="en-US"/>
        </w:rPr>
      </w:pPr>
    </w:p>
    <w:p w14:paraId="6ECFC8E4" w14:textId="77777777" w:rsidR="00431CE9" w:rsidRDefault="00431CE9">
      <w:pPr>
        <w:pStyle w:val="Standard"/>
        <w:spacing w:line="276" w:lineRule="auto"/>
        <w:rPr>
          <w:lang w:val="en-US"/>
        </w:rPr>
      </w:pPr>
    </w:p>
    <w:p w14:paraId="345AC28C" w14:textId="77777777" w:rsidR="00431CE9" w:rsidRDefault="00431CE9">
      <w:pPr>
        <w:pStyle w:val="Standard"/>
        <w:spacing w:line="276" w:lineRule="auto"/>
        <w:rPr>
          <w:lang w:val="en-US"/>
        </w:rPr>
      </w:pPr>
    </w:p>
    <w:p w14:paraId="18E6481B" w14:textId="77777777" w:rsidR="00431CE9" w:rsidRDefault="00431CE9">
      <w:pPr>
        <w:pStyle w:val="Standard"/>
        <w:spacing w:line="276" w:lineRule="auto"/>
        <w:rPr>
          <w:lang w:val="en-US"/>
        </w:rPr>
      </w:pPr>
    </w:p>
    <w:p w14:paraId="55690614" w14:textId="77777777" w:rsidR="00431CE9" w:rsidRDefault="00431CE9">
      <w:pPr>
        <w:pStyle w:val="Standard"/>
        <w:spacing w:line="276" w:lineRule="auto"/>
        <w:rPr>
          <w:lang w:val="en-US"/>
        </w:rPr>
      </w:pPr>
    </w:p>
    <w:p w14:paraId="391B180A" w14:textId="77777777" w:rsidR="00431CE9" w:rsidRDefault="00431CE9">
      <w:pPr>
        <w:pStyle w:val="Standard"/>
        <w:spacing w:line="276" w:lineRule="auto"/>
        <w:rPr>
          <w:lang w:val="en-US"/>
        </w:rPr>
      </w:pPr>
    </w:p>
    <w:p w14:paraId="5F760B40" w14:textId="77777777" w:rsidR="00431CE9" w:rsidRDefault="00431CE9">
      <w:pPr>
        <w:jc w:val="right"/>
      </w:pPr>
    </w:p>
    <w:sectPr w:rsidR="00431CE9">
      <w:footerReference w:type="default" r:id="rId10"/>
      <w:pgSz w:w="12019" w:h="16924"/>
      <w:pgMar w:top="993" w:right="1257" w:bottom="490" w:left="125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8C522" w14:textId="77777777" w:rsidR="0092391A" w:rsidRDefault="0092391A">
      <w:r>
        <w:separator/>
      </w:r>
    </w:p>
  </w:endnote>
  <w:endnote w:type="continuationSeparator" w:id="0">
    <w:p w14:paraId="03A78D8E" w14:textId="77777777" w:rsidR="0092391A" w:rsidRDefault="0092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PT Sans">
    <w:charset w:val="EE"/>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67BA1" w14:textId="77777777" w:rsidR="001E5734" w:rsidRDefault="00000000">
    <w:pPr>
      <w:pStyle w:val="Stopka"/>
      <w:pBdr>
        <w:top w:val="single" w:sz="4" w:space="0" w:color="A5A5A5"/>
        <w:left w:val="single" w:sz="4" w:space="0" w:color="A5A5A5"/>
        <w:bottom w:val="single" w:sz="4" w:space="0" w:color="A5A5A5"/>
        <w:right w:val="single" w:sz="4" w:space="0" w:color="A5A5A5"/>
      </w:pBdr>
      <w:jc w:val="left"/>
      <w:rPr>
        <w:sz w:val="14"/>
      </w:rPr>
    </w:pPr>
    <w:r>
      <w:rPr>
        <w:sz w:val="14"/>
      </w:rPr>
      <w:t>Niniejsze opracowanie projektowe podlega ochronie na podstawie ustawy z dnia  4 lutego 1994 r. Prawo autorskie i prawa pokrewne</w:t>
    </w:r>
  </w:p>
  <w:p w14:paraId="6DB195D8" w14:textId="77777777" w:rsidR="001E5734" w:rsidRDefault="001E57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01EE9" w14:textId="77777777" w:rsidR="0092391A" w:rsidRDefault="0092391A">
      <w:r>
        <w:rPr>
          <w:color w:val="000000"/>
        </w:rPr>
        <w:separator/>
      </w:r>
    </w:p>
  </w:footnote>
  <w:footnote w:type="continuationSeparator" w:id="0">
    <w:p w14:paraId="4BDD310D" w14:textId="77777777" w:rsidR="0092391A" w:rsidRDefault="00923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22728"/>
    <w:multiLevelType w:val="multilevel"/>
    <w:tmpl w:val="BCE8B38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BD3386"/>
    <w:multiLevelType w:val="multilevel"/>
    <w:tmpl w:val="D784A476"/>
    <w:styleLink w:val="WWNum8"/>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3EC26F8"/>
    <w:multiLevelType w:val="multilevel"/>
    <w:tmpl w:val="70E0BCB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61C13FE"/>
    <w:multiLevelType w:val="multilevel"/>
    <w:tmpl w:val="68FAA7E4"/>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7E055B7"/>
    <w:multiLevelType w:val="multilevel"/>
    <w:tmpl w:val="3CEEEB5C"/>
    <w:styleLink w:val="WWNum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F55D47"/>
    <w:multiLevelType w:val="multilevel"/>
    <w:tmpl w:val="5B202CCE"/>
    <w:lvl w:ilvl="0">
      <w:start w:val="1"/>
      <w:numFmt w:val="upperRoman"/>
      <w:lvlText w:val="%1."/>
      <w:lvlJc w:val="right"/>
      <w:pPr>
        <w:ind w:left="720" w:hanging="360"/>
      </w:pPr>
    </w:lvl>
    <w:lvl w:ilvl="1">
      <w:numFmt w:val="bullet"/>
      <w:lvlText w:val=""/>
      <w:lvlJc w:val="left"/>
      <w:pPr>
        <w:ind w:left="72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DD058A"/>
    <w:multiLevelType w:val="multilevel"/>
    <w:tmpl w:val="6748C9C6"/>
    <w:styleLink w:val="WWNum1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A17391A"/>
    <w:multiLevelType w:val="multilevel"/>
    <w:tmpl w:val="A75057CA"/>
    <w:styleLink w:val="WWNum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366824"/>
    <w:multiLevelType w:val="multilevel"/>
    <w:tmpl w:val="094CF5FA"/>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0A435F4E"/>
    <w:multiLevelType w:val="multilevel"/>
    <w:tmpl w:val="EDDCCCE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C6E079A"/>
    <w:multiLevelType w:val="multilevel"/>
    <w:tmpl w:val="B906919C"/>
    <w:styleLink w:val="WWNum2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0ED65C87"/>
    <w:multiLevelType w:val="multilevel"/>
    <w:tmpl w:val="07FA44A8"/>
    <w:styleLink w:val="WWNum1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2" w15:restartNumberingAfterBreak="0">
    <w:nsid w:val="10984DA4"/>
    <w:multiLevelType w:val="multilevel"/>
    <w:tmpl w:val="9500B69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1581FDF"/>
    <w:multiLevelType w:val="multilevel"/>
    <w:tmpl w:val="B360E3EA"/>
    <w:styleLink w:val="WWOutlineListStyle"/>
    <w:lvl w:ilvl="0">
      <w:start w:val="1"/>
      <w:numFmt w:val="upperRoman"/>
      <w:pStyle w:val="Nagwek1"/>
      <w:lvlText w:val="%1."/>
      <w:lvlJc w:val="right"/>
      <w:pPr>
        <w:ind w:left="502" w:hanging="360"/>
      </w:pPr>
      <w:rPr>
        <w:i w:val="0"/>
        <w:iCs/>
      </w:rPr>
    </w:lvl>
    <w:lvl w:ilvl="1">
      <w:start w:val="1"/>
      <w:numFmt w:val="decimal"/>
      <w:pStyle w:val="Nagwek2"/>
      <w:lvlText w:val="%2."/>
      <w:lvlJc w:val="left"/>
      <w:pPr>
        <w:ind w:left="720" w:hanging="360"/>
      </w:pPr>
    </w:lvl>
    <w:lvl w:ilvl="2">
      <w:start w:val="1"/>
      <w:numFmt w:val="none"/>
      <w:lvlText w:val=""/>
      <w:lvlJc w:val="left"/>
    </w:lvl>
    <w:lvl w:ilvl="3">
      <w:start w:val="1"/>
      <w:numFmt w:val="none"/>
      <w:lvlText w:val="%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1DC6B95"/>
    <w:multiLevelType w:val="multilevel"/>
    <w:tmpl w:val="1ECCBB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1EC41F7"/>
    <w:multiLevelType w:val="multilevel"/>
    <w:tmpl w:val="C1184BF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4813C12"/>
    <w:multiLevelType w:val="multilevel"/>
    <w:tmpl w:val="96E2E7DE"/>
    <w:lvl w:ilvl="0">
      <w:numFmt w:val="bullet"/>
      <w:lvlText w:val=""/>
      <w:lvlJc w:val="left"/>
      <w:pPr>
        <w:ind w:left="720" w:hanging="360"/>
      </w:pPr>
      <w:rPr>
        <w:rFonts w:ascii="Wingdings" w:hAnsi="Wingdings"/>
      </w:rPr>
    </w:lvl>
    <w:lvl w:ilvl="1">
      <w:numFmt w:val="bullet"/>
      <w:lvlText w:val=""/>
      <w:lvlJc w:val="left"/>
      <w:pPr>
        <w:ind w:left="72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14A821AD"/>
    <w:multiLevelType w:val="multilevel"/>
    <w:tmpl w:val="490CE8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83B4398"/>
    <w:multiLevelType w:val="multilevel"/>
    <w:tmpl w:val="E278AD4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18C87796"/>
    <w:multiLevelType w:val="multilevel"/>
    <w:tmpl w:val="FBA47CA8"/>
    <w:styleLink w:val="WWNum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1A1549E3"/>
    <w:multiLevelType w:val="multilevel"/>
    <w:tmpl w:val="7D9E9FD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1AFD1F9E"/>
    <w:multiLevelType w:val="multilevel"/>
    <w:tmpl w:val="42AAFDC8"/>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1BDE44AB"/>
    <w:multiLevelType w:val="multilevel"/>
    <w:tmpl w:val="38FC6AAC"/>
    <w:styleLink w:val="WWNum3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15:restartNumberingAfterBreak="0">
    <w:nsid w:val="1C4406C5"/>
    <w:multiLevelType w:val="multilevel"/>
    <w:tmpl w:val="D4823CF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1C592B82"/>
    <w:multiLevelType w:val="multilevel"/>
    <w:tmpl w:val="A72236E8"/>
    <w:styleLink w:val="WWNum2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5" w15:restartNumberingAfterBreak="0">
    <w:nsid w:val="218C334B"/>
    <w:multiLevelType w:val="multilevel"/>
    <w:tmpl w:val="0A8E5B5C"/>
    <w:lvl w:ilvl="0">
      <w:numFmt w:val="bullet"/>
      <w:lvlText w:val=""/>
      <w:lvlJc w:val="left"/>
      <w:pPr>
        <w:ind w:left="720" w:hanging="360"/>
      </w:pPr>
      <w:rPr>
        <w:rFonts w:ascii="Wingdings" w:hAnsi="Wingdings"/>
      </w:rPr>
    </w:lvl>
    <w:lvl w:ilvl="1">
      <w:numFmt w:val="bullet"/>
      <w:lvlText w:val=""/>
      <w:lvlJc w:val="left"/>
      <w:pPr>
        <w:ind w:left="72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3873285"/>
    <w:multiLevelType w:val="multilevel"/>
    <w:tmpl w:val="B2B69AA2"/>
    <w:styleLink w:val="WWNum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4FD2FA1"/>
    <w:multiLevelType w:val="multilevel"/>
    <w:tmpl w:val="FD066574"/>
    <w:styleLink w:val="WWNum1"/>
    <w:lvl w:ilvl="0">
      <w:start w:val="1"/>
      <w:numFmt w:val="decimal"/>
      <w:lvlText w:val="%1)"/>
      <w:lvlJc w:val="left"/>
      <w:pPr>
        <w:ind w:left="36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8" w15:restartNumberingAfterBreak="0">
    <w:nsid w:val="281201A1"/>
    <w:multiLevelType w:val="multilevel"/>
    <w:tmpl w:val="6636AB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8673F9D"/>
    <w:multiLevelType w:val="multilevel"/>
    <w:tmpl w:val="489CDBF4"/>
    <w:styleLink w:val="WWNum4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9E02026"/>
    <w:multiLevelType w:val="multilevel"/>
    <w:tmpl w:val="34D07874"/>
    <w:styleLink w:val="WWNum11"/>
    <w:lvl w:ilvl="0">
      <w:numFmt w:val="bullet"/>
      <w:lvlText w:val=""/>
      <w:lvlJc w:val="left"/>
      <w:pPr>
        <w:ind w:left="1429" w:hanging="360"/>
      </w:pPr>
      <w:rPr>
        <w:rFonts w:ascii="Symbol" w:hAnsi="Symbol"/>
        <w:color w:val="00000A"/>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9F1467D"/>
    <w:multiLevelType w:val="multilevel"/>
    <w:tmpl w:val="CB0C0526"/>
    <w:lvl w:ilvl="0">
      <w:start w:val="1"/>
      <w:numFmt w:val="upperRoman"/>
      <w:lvlText w:val="%1."/>
      <w:lvlJc w:val="right"/>
      <w:pPr>
        <w:ind w:left="720" w:hanging="360"/>
      </w:pPr>
    </w:lvl>
    <w:lvl w:ilvl="1">
      <w:numFmt w:val="bullet"/>
      <w:lvlText w:val=""/>
      <w:lvlJc w:val="left"/>
      <w:pPr>
        <w:ind w:left="72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B5359CB"/>
    <w:multiLevelType w:val="multilevel"/>
    <w:tmpl w:val="1312FFE4"/>
    <w:styleLink w:val="WWNum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2C655FEC"/>
    <w:multiLevelType w:val="multilevel"/>
    <w:tmpl w:val="688A07C8"/>
    <w:styleLink w:val="WWNum3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2E762DE7"/>
    <w:multiLevelType w:val="multilevel"/>
    <w:tmpl w:val="49AA92A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31C500BE"/>
    <w:multiLevelType w:val="multilevel"/>
    <w:tmpl w:val="327C0AC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337D0C2B"/>
    <w:multiLevelType w:val="multilevel"/>
    <w:tmpl w:val="DB5CD47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35F4027E"/>
    <w:multiLevelType w:val="multilevel"/>
    <w:tmpl w:val="B7769D26"/>
    <w:styleLink w:val="WWNum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AAB6B94"/>
    <w:multiLevelType w:val="multilevel"/>
    <w:tmpl w:val="983EF870"/>
    <w:styleLink w:val="LFO51"/>
    <w:lvl w:ilvl="0">
      <w:start w:val="1"/>
      <w:numFmt w:val="upperRoman"/>
      <w:pStyle w:val="Nagwekspisutreci"/>
      <w:lvlText w:val="%1."/>
      <w:lvlJc w:val="right"/>
      <w:pPr>
        <w:ind w:left="502" w:hanging="360"/>
      </w:pPr>
      <w:rPr>
        <w:i w:val="0"/>
        <w:iCs/>
      </w:rPr>
    </w:lvl>
    <w:lvl w:ilvl="1">
      <w:numFmt w:val="bullet"/>
      <w:lvlText w:val=""/>
      <w:lvlJc w:val="left"/>
      <w:pPr>
        <w:ind w:left="720" w:hanging="360"/>
      </w:pPr>
      <w:rPr>
        <w:rFonts w:ascii="Wingdings" w:hAnsi="Wingdings"/>
      </w:rPr>
    </w:lvl>
    <w:lvl w:ilvl="2">
      <w:numFmt w:val="bullet"/>
      <w:lvlText w:val=""/>
      <w:lvlJc w:val="left"/>
      <w:pPr>
        <w:ind w:left="720" w:hanging="360"/>
      </w:pPr>
      <w:rPr>
        <w:rFonts w:ascii="Wingdings" w:hAnsi="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B4C03FB"/>
    <w:multiLevelType w:val="multilevel"/>
    <w:tmpl w:val="A190BA8A"/>
    <w:styleLink w:val="WWNum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3BF42F87"/>
    <w:multiLevelType w:val="multilevel"/>
    <w:tmpl w:val="26CA664E"/>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DA77AD7"/>
    <w:multiLevelType w:val="multilevel"/>
    <w:tmpl w:val="96246F28"/>
    <w:lvl w:ilvl="0">
      <w:numFmt w:val="bullet"/>
      <w:lvlText w:val=""/>
      <w:lvlJc w:val="left"/>
      <w:pPr>
        <w:ind w:left="720" w:hanging="360"/>
      </w:pPr>
      <w:rPr>
        <w:rFonts w:ascii="Wingdings" w:hAnsi="Wingdings"/>
      </w:rPr>
    </w:lvl>
    <w:lvl w:ilvl="1">
      <w:numFmt w:val="bullet"/>
      <w:lvlText w:val=""/>
      <w:lvlJc w:val="left"/>
      <w:pPr>
        <w:ind w:left="72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3FFC717D"/>
    <w:multiLevelType w:val="hybridMultilevel"/>
    <w:tmpl w:val="2B607378"/>
    <w:lvl w:ilvl="0" w:tplc="0415000B">
      <w:start w:val="1"/>
      <w:numFmt w:val="bullet"/>
      <w:lvlText w:val=""/>
      <w:lvlJc w:val="left"/>
      <w:pPr>
        <w:ind w:left="783" w:hanging="360"/>
      </w:pPr>
      <w:rPr>
        <w:rFonts w:ascii="Wingdings" w:hAnsi="Wingdings"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43" w15:restartNumberingAfterBreak="0">
    <w:nsid w:val="423812E1"/>
    <w:multiLevelType w:val="multilevel"/>
    <w:tmpl w:val="CF94E19E"/>
    <w:styleLink w:val="WWNum4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5BC022A"/>
    <w:multiLevelType w:val="multilevel"/>
    <w:tmpl w:val="8AC2D722"/>
    <w:styleLink w:val="WWNum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15:restartNumberingAfterBreak="0">
    <w:nsid w:val="46B71A6B"/>
    <w:multiLevelType w:val="multilevel"/>
    <w:tmpl w:val="7FE285B8"/>
    <w:styleLink w:val="WWNum9"/>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7BE1778"/>
    <w:multiLevelType w:val="multilevel"/>
    <w:tmpl w:val="195401AA"/>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8C731D3"/>
    <w:multiLevelType w:val="multilevel"/>
    <w:tmpl w:val="624C87D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8D016C3"/>
    <w:multiLevelType w:val="multilevel"/>
    <w:tmpl w:val="F5B47C72"/>
    <w:styleLink w:val="WWNum2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94A690D"/>
    <w:multiLevelType w:val="multilevel"/>
    <w:tmpl w:val="D4D6C5C4"/>
    <w:styleLink w:val="WWNum3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495C055E"/>
    <w:multiLevelType w:val="multilevel"/>
    <w:tmpl w:val="18EEE0EE"/>
    <w:styleLink w:val="WWNum13"/>
    <w:lvl w:ilvl="0">
      <w:numFmt w:val="bullet"/>
      <w:lvlText w:val=""/>
      <w:lvlJc w:val="left"/>
      <w:pPr>
        <w:ind w:left="180" w:hanging="18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1" w15:restartNumberingAfterBreak="0">
    <w:nsid w:val="4CE64B5B"/>
    <w:multiLevelType w:val="multilevel"/>
    <w:tmpl w:val="693EE234"/>
    <w:styleLink w:val="WWNum2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D794E9C"/>
    <w:multiLevelType w:val="multilevel"/>
    <w:tmpl w:val="136EA49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72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E3E77A8"/>
    <w:multiLevelType w:val="multilevel"/>
    <w:tmpl w:val="61F45B1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04E0F45"/>
    <w:multiLevelType w:val="hybridMultilevel"/>
    <w:tmpl w:val="92F8AB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1B7260F"/>
    <w:multiLevelType w:val="multilevel"/>
    <w:tmpl w:val="AB1CCF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5D644DD"/>
    <w:multiLevelType w:val="multilevel"/>
    <w:tmpl w:val="2F2C116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8F74B47"/>
    <w:multiLevelType w:val="multilevel"/>
    <w:tmpl w:val="448C10E6"/>
    <w:styleLink w:val="WWNum24"/>
    <w:lvl w:ilvl="0">
      <w:numFmt w:val="bullet"/>
      <w:lvlText w:val=""/>
      <w:lvlJc w:val="left"/>
      <w:pPr>
        <w:ind w:left="720" w:hanging="360"/>
      </w:pPr>
      <w:rPr>
        <w:rFonts w:ascii="Symbol" w:hAnsi="Symbol"/>
        <w:color w:val="00000A"/>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ADA1D5B"/>
    <w:multiLevelType w:val="multilevel"/>
    <w:tmpl w:val="A0D0D71E"/>
    <w:styleLink w:val="WWNum2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B9C3EDA"/>
    <w:multiLevelType w:val="multilevel"/>
    <w:tmpl w:val="F8C2B058"/>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C0D22AD"/>
    <w:multiLevelType w:val="multilevel"/>
    <w:tmpl w:val="14844D90"/>
    <w:styleLink w:val="WWNum3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1" w15:restartNumberingAfterBreak="0">
    <w:nsid w:val="5C7B240A"/>
    <w:multiLevelType w:val="multilevel"/>
    <w:tmpl w:val="9EDE45B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D6823A0"/>
    <w:multiLevelType w:val="multilevel"/>
    <w:tmpl w:val="DC60F10A"/>
    <w:lvl w:ilvl="0">
      <w:numFmt w:val="bullet"/>
      <w:lvlText w:val=""/>
      <w:lvlJc w:val="left"/>
      <w:pPr>
        <w:ind w:left="720" w:hanging="360"/>
      </w:pPr>
      <w:rPr>
        <w:rFonts w:ascii="Wingdings" w:hAnsi="Wingdings"/>
      </w:rPr>
    </w:lvl>
    <w:lvl w:ilvl="1">
      <w:numFmt w:val="bullet"/>
      <w:lvlText w:val=""/>
      <w:lvlJc w:val="left"/>
      <w:pPr>
        <w:ind w:left="72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DC51C57"/>
    <w:multiLevelType w:val="multilevel"/>
    <w:tmpl w:val="EF8681D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DE036C1"/>
    <w:multiLevelType w:val="multilevel"/>
    <w:tmpl w:val="823A68E0"/>
    <w:lvl w:ilvl="0">
      <w:numFmt w:val="bullet"/>
      <w:lvlText w:val=""/>
      <w:lvlJc w:val="left"/>
      <w:pPr>
        <w:ind w:left="720" w:hanging="360"/>
      </w:pPr>
      <w:rPr>
        <w:rFonts w:ascii="Wingdings" w:hAnsi="Wingdings"/>
      </w:rPr>
    </w:lvl>
    <w:lvl w:ilvl="1">
      <w:numFmt w:val="bullet"/>
      <w:lvlText w:val=""/>
      <w:lvlJc w:val="left"/>
      <w:pPr>
        <w:ind w:left="72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5F46575F"/>
    <w:multiLevelType w:val="multilevel"/>
    <w:tmpl w:val="397E105E"/>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5FA806E1"/>
    <w:multiLevelType w:val="multilevel"/>
    <w:tmpl w:val="069E3508"/>
    <w:styleLink w:val="WWNum2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7" w15:restartNumberingAfterBreak="0">
    <w:nsid w:val="60D76709"/>
    <w:multiLevelType w:val="multilevel"/>
    <w:tmpl w:val="07408170"/>
    <w:lvl w:ilvl="0">
      <w:numFmt w:val="bullet"/>
      <w:lvlText w:val=""/>
      <w:lvlJc w:val="left"/>
      <w:pPr>
        <w:ind w:left="788" w:hanging="360"/>
      </w:pPr>
      <w:rPr>
        <w:rFonts w:ascii="Wingdings" w:hAnsi="Wingdings"/>
      </w:rPr>
    </w:lvl>
    <w:lvl w:ilvl="1">
      <w:numFmt w:val="bullet"/>
      <w:lvlText w:val="o"/>
      <w:lvlJc w:val="left"/>
      <w:pPr>
        <w:ind w:left="1508" w:hanging="360"/>
      </w:pPr>
      <w:rPr>
        <w:rFonts w:ascii="Courier New" w:hAnsi="Courier New" w:cs="Courier New"/>
      </w:rPr>
    </w:lvl>
    <w:lvl w:ilvl="2">
      <w:numFmt w:val="bullet"/>
      <w:lvlText w:val=""/>
      <w:lvlJc w:val="left"/>
      <w:pPr>
        <w:ind w:left="2228" w:hanging="360"/>
      </w:pPr>
      <w:rPr>
        <w:rFonts w:ascii="Wingdings" w:hAnsi="Wingdings"/>
      </w:rPr>
    </w:lvl>
    <w:lvl w:ilvl="3">
      <w:numFmt w:val="bullet"/>
      <w:lvlText w:val=""/>
      <w:lvlJc w:val="left"/>
      <w:pPr>
        <w:ind w:left="2948" w:hanging="360"/>
      </w:pPr>
      <w:rPr>
        <w:rFonts w:ascii="Symbol" w:hAnsi="Symbol"/>
      </w:rPr>
    </w:lvl>
    <w:lvl w:ilvl="4">
      <w:numFmt w:val="bullet"/>
      <w:lvlText w:val="o"/>
      <w:lvlJc w:val="left"/>
      <w:pPr>
        <w:ind w:left="3668" w:hanging="360"/>
      </w:pPr>
      <w:rPr>
        <w:rFonts w:ascii="Courier New" w:hAnsi="Courier New" w:cs="Courier New"/>
      </w:rPr>
    </w:lvl>
    <w:lvl w:ilvl="5">
      <w:numFmt w:val="bullet"/>
      <w:lvlText w:val=""/>
      <w:lvlJc w:val="left"/>
      <w:pPr>
        <w:ind w:left="4388" w:hanging="360"/>
      </w:pPr>
      <w:rPr>
        <w:rFonts w:ascii="Wingdings" w:hAnsi="Wingdings"/>
      </w:rPr>
    </w:lvl>
    <w:lvl w:ilvl="6">
      <w:numFmt w:val="bullet"/>
      <w:lvlText w:val=""/>
      <w:lvlJc w:val="left"/>
      <w:pPr>
        <w:ind w:left="5108" w:hanging="360"/>
      </w:pPr>
      <w:rPr>
        <w:rFonts w:ascii="Symbol" w:hAnsi="Symbol"/>
      </w:rPr>
    </w:lvl>
    <w:lvl w:ilvl="7">
      <w:numFmt w:val="bullet"/>
      <w:lvlText w:val="o"/>
      <w:lvlJc w:val="left"/>
      <w:pPr>
        <w:ind w:left="5828" w:hanging="360"/>
      </w:pPr>
      <w:rPr>
        <w:rFonts w:ascii="Courier New" w:hAnsi="Courier New" w:cs="Courier New"/>
      </w:rPr>
    </w:lvl>
    <w:lvl w:ilvl="8">
      <w:numFmt w:val="bullet"/>
      <w:lvlText w:val=""/>
      <w:lvlJc w:val="left"/>
      <w:pPr>
        <w:ind w:left="6548" w:hanging="360"/>
      </w:pPr>
      <w:rPr>
        <w:rFonts w:ascii="Wingdings" w:hAnsi="Wingdings"/>
      </w:rPr>
    </w:lvl>
  </w:abstractNum>
  <w:abstractNum w:abstractNumId="68" w15:restartNumberingAfterBreak="0">
    <w:nsid w:val="61123239"/>
    <w:multiLevelType w:val="multilevel"/>
    <w:tmpl w:val="F49C877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615F373F"/>
    <w:multiLevelType w:val="multilevel"/>
    <w:tmpl w:val="720EE8E2"/>
    <w:styleLink w:val="WWNum4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4696A9D"/>
    <w:multiLevelType w:val="multilevel"/>
    <w:tmpl w:val="D0A853A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6B143BE0"/>
    <w:multiLevelType w:val="multilevel"/>
    <w:tmpl w:val="9C948044"/>
    <w:styleLink w:val="WWNum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6D4A7389"/>
    <w:multiLevelType w:val="multilevel"/>
    <w:tmpl w:val="1A42A17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6EA757FA"/>
    <w:multiLevelType w:val="multilevel"/>
    <w:tmpl w:val="D1F2B680"/>
    <w:styleLink w:val="WWNum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EDB28E3"/>
    <w:multiLevelType w:val="multilevel"/>
    <w:tmpl w:val="7008685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70D274E5"/>
    <w:multiLevelType w:val="multilevel"/>
    <w:tmpl w:val="73F644A4"/>
    <w:styleLink w:val="WWNum20"/>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72D53359"/>
    <w:multiLevelType w:val="multilevel"/>
    <w:tmpl w:val="36B2A836"/>
    <w:styleLink w:val="WWNum12"/>
    <w:lvl w:ilvl="0">
      <w:numFmt w:val="bullet"/>
      <w:lvlText w:val=""/>
      <w:lvlJc w:val="left"/>
      <w:pPr>
        <w:ind w:left="1429" w:hanging="360"/>
      </w:pPr>
      <w:rPr>
        <w:rFonts w:ascii="Symbol" w:hAnsi="Symbol"/>
        <w:color w:val="00000A"/>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3C46795"/>
    <w:multiLevelType w:val="multilevel"/>
    <w:tmpl w:val="F76ECDFE"/>
    <w:styleLink w:val="WWNum23"/>
    <w:lvl w:ilvl="0">
      <w:numFmt w:val="bullet"/>
      <w:lvlText w:val=""/>
      <w:lvlJc w:val="left"/>
      <w:pPr>
        <w:ind w:left="720" w:hanging="360"/>
      </w:pPr>
      <w:rPr>
        <w:rFonts w:ascii="Symbol" w:hAnsi="Symbol"/>
        <w:color w:val="00000A"/>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4CE56CD"/>
    <w:multiLevelType w:val="multilevel"/>
    <w:tmpl w:val="A3488BCA"/>
    <w:styleLink w:val="WWNum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753A0501"/>
    <w:multiLevelType w:val="multilevel"/>
    <w:tmpl w:val="402E7A2C"/>
    <w:styleLink w:val="WWNum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795F0755"/>
    <w:multiLevelType w:val="multilevel"/>
    <w:tmpl w:val="EF96D60C"/>
    <w:styleLink w:val="WWNum3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1" w15:restartNumberingAfterBreak="0">
    <w:nsid w:val="7B385716"/>
    <w:multiLevelType w:val="multilevel"/>
    <w:tmpl w:val="73A4E700"/>
    <w:styleLink w:val="WWNum37"/>
    <w:lvl w:ilvl="0">
      <w:numFmt w:val="bullet"/>
      <w:lvlText w:val="■"/>
      <w:lvlJc w:val="left"/>
      <w:pPr>
        <w:ind w:left="720" w:hanging="360"/>
      </w:pPr>
      <w:rPr>
        <w:rFonts w:ascii="Times New Roman" w:eastAsia="Calibri" w:hAnsi="Times New Roman" w:cs="Calibri"/>
        <w:b w:val="0"/>
        <w:bCs w:val="0"/>
        <w:i w:val="0"/>
        <w:iCs w:val="0"/>
        <w:caps w:val="0"/>
        <w:smallCaps w:val="0"/>
        <w:strike w:val="0"/>
        <w:dstrike w:val="0"/>
        <w:color w:val="000000"/>
        <w:spacing w:val="0"/>
        <w:w w:val="100"/>
        <w:position w:val="0"/>
        <w:sz w:val="21"/>
        <w:szCs w:val="21"/>
        <w:u w:val="none"/>
        <w:vertAlign w:val="subscript"/>
        <w:lang w:val="pl-P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2" w15:restartNumberingAfterBreak="0">
    <w:nsid w:val="7B843D7A"/>
    <w:multiLevelType w:val="multilevel"/>
    <w:tmpl w:val="5CF230F6"/>
    <w:styleLink w:val="WWNum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7D592240"/>
    <w:multiLevelType w:val="multilevel"/>
    <w:tmpl w:val="5C00DA7E"/>
    <w:styleLink w:val="WWNum39"/>
    <w:lvl w:ilvl="0">
      <w:start w:val="1"/>
      <w:numFmt w:val="decimal"/>
      <w:lvlText w:val="%1."/>
      <w:lvlJc w:val="left"/>
      <w:pPr>
        <w:ind w:left="366" w:hanging="720"/>
      </w:pPr>
    </w:lvl>
    <w:lvl w:ilvl="1">
      <w:start w:val="1"/>
      <w:numFmt w:val="decimal"/>
      <w:lvlText w:val="%1.%2."/>
      <w:lvlJc w:val="left"/>
      <w:pPr>
        <w:ind w:left="720" w:hanging="720"/>
      </w:pPr>
    </w:lvl>
    <w:lvl w:ilvl="2">
      <w:start w:val="1"/>
      <w:numFmt w:val="decimal"/>
      <w:lvlText w:val="%1.%2.%3."/>
      <w:lvlJc w:val="left"/>
      <w:pPr>
        <w:ind w:left="1074" w:hanging="720"/>
      </w:pPr>
    </w:lvl>
    <w:lvl w:ilvl="3">
      <w:start w:val="1"/>
      <w:numFmt w:val="decimal"/>
      <w:lvlText w:val="%1.%2.%3.%4."/>
      <w:lvlJc w:val="left"/>
      <w:pPr>
        <w:ind w:left="1788" w:hanging="1080"/>
      </w:pPr>
    </w:lvl>
    <w:lvl w:ilvl="4">
      <w:start w:val="1"/>
      <w:numFmt w:val="decimal"/>
      <w:lvlText w:val="%1.%2.%3.%4.%5."/>
      <w:lvlJc w:val="left"/>
      <w:pPr>
        <w:ind w:left="2142" w:hanging="1080"/>
      </w:pPr>
    </w:lvl>
    <w:lvl w:ilvl="5">
      <w:start w:val="1"/>
      <w:numFmt w:val="decimal"/>
      <w:lvlText w:val="%1.%2.%3.%4.%5.%6."/>
      <w:lvlJc w:val="left"/>
      <w:pPr>
        <w:ind w:left="2856" w:hanging="1440"/>
      </w:pPr>
    </w:lvl>
    <w:lvl w:ilvl="6">
      <w:start w:val="1"/>
      <w:numFmt w:val="decimal"/>
      <w:lvlText w:val="%1.%2.%3.%4.%5.%6.%7."/>
      <w:lvlJc w:val="left"/>
      <w:pPr>
        <w:ind w:left="3210" w:hanging="1440"/>
      </w:pPr>
    </w:lvl>
    <w:lvl w:ilvl="7">
      <w:start w:val="1"/>
      <w:numFmt w:val="decimal"/>
      <w:lvlText w:val="%1.%2.%3.%4.%5.%6.%7.%8."/>
      <w:lvlJc w:val="left"/>
      <w:pPr>
        <w:ind w:left="3924" w:hanging="1800"/>
      </w:pPr>
    </w:lvl>
    <w:lvl w:ilvl="8">
      <w:start w:val="1"/>
      <w:numFmt w:val="decimal"/>
      <w:lvlText w:val="%1.%2.%3.%4.%5.%6.%7.%8.%9."/>
      <w:lvlJc w:val="left"/>
      <w:pPr>
        <w:ind w:left="4638" w:hanging="2160"/>
      </w:pPr>
    </w:lvl>
  </w:abstractNum>
  <w:num w:numId="1" w16cid:durableId="89788280">
    <w:abstractNumId w:val="13"/>
  </w:num>
  <w:num w:numId="2" w16cid:durableId="1178076257">
    <w:abstractNumId w:val="27"/>
  </w:num>
  <w:num w:numId="3" w16cid:durableId="1696231417">
    <w:abstractNumId w:val="26"/>
  </w:num>
  <w:num w:numId="4" w16cid:durableId="1039937264">
    <w:abstractNumId w:val="79"/>
  </w:num>
  <w:num w:numId="5" w16cid:durableId="741488140">
    <w:abstractNumId w:val="78"/>
  </w:num>
  <w:num w:numId="6" w16cid:durableId="167642784">
    <w:abstractNumId w:val="40"/>
  </w:num>
  <w:num w:numId="7" w16cid:durableId="689180607">
    <w:abstractNumId w:val="71"/>
  </w:num>
  <w:num w:numId="8" w16cid:durableId="377166152">
    <w:abstractNumId w:val="37"/>
  </w:num>
  <w:num w:numId="9" w16cid:durableId="1532955272">
    <w:abstractNumId w:val="1"/>
  </w:num>
  <w:num w:numId="10" w16cid:durableId="1063867813">
    <w:abstractNumId w:val="45"/>
  </w:num>
  <w:num w:numId="11" w16cid:durableId="443622596">
    <w:abstractNumId w:val="65"/>
  </w:num>
  <w:num w:numId="12" w16cid:durableId="1137605169">
    <w:abstractNumId w:val="30"/>
  </w:num>
  <w:num w:numId="13" w16cid:durableId="1582255207">
    <w:abstractNumId w:val="76"/>
  </w:num>
  <w:num w:numId="14" w16cid:durableId="1390497611">
    <w:abstractNumId w:val="50"/>
  </w:num>
  <w:num w:numId="15" w16cid:durableId="1753508600">
    <w:abstractNumId w:val="44"/>
  </w:num>
  <w:num w:numId="16" w16cid:durableId="627275329">
    <w:abstractNumId w:val="6"/>
  </w:num>
  <w:num w:numId="17" w16cid:durableId="1738474107">
    <w:abstractNumId w:val="82"/>
  </w:num>
  <w:num w:numId="18" w16cid:durableId="144782846">
    <w:abstractNumId w:val="46"/>
  </w:num>
  <w:num w:numId="19" w16cid:durableId="847332286">
    <w:abstractNumId w:val="3"/>
  </w:num>
  <w:num w:numId="20" w16cid:durableId="844899906">
    <w:abstractNumId w:val="11"/>
  </w:num>
  <w:num w:numId="21" w16cid:durableId="1353342891">
    <w:abstractNumId w:val="75"/>
  </w:num>
  <w:num w:numId="22" w16cid:durableId="1858300810">
    <w:abstractNumId w:val="66"/>
  </w:num>
  <w:num w:numId="23" w16cid:durableId="1211842339">
    <w:abstractNumId w:val="48"/>
  </w:num>
  <w:num w:numId="24" w16cid:durableId="270429990">
    <w:abstractNumId w:val="77"/>
  </w:num>
  <w:num w:numId="25" w16cid:durableId="1612083701">
    <w:abstractNumId w:val="57"/>
  </w:num>
  <w:num w:numId="26" w16cid:durableId="1466897936">
    <w:abstractNumId w:val="10"/>
  </w:num>
  <w:num w:numId="27" w16cid:durableId="1431271937">
    <w:abstractNumId w:val="24"/>
  </w:num>
  <w:num w:numId="28" w16cid:durableId="1356227027">
    <w:abstractNumId w:val="51"/>
  </w:num>
  <w:num w:numId="29" w16cid:durableId="1258640221">
    <w:abstractNumId w:val="19"/>
  </w:num>
  <w:num w:numId="30" w16cid:durableId="769592182">
    <w:abstractNumId w:val="58"/>
  </w:num>
  <w:num w:numId="31" w16cid:durableId="1191257851">
    <w:abstractNumId w:val="59"/>
  </w:num>
  <w:num w:numId="32" w16cid:durableId="1131898803">
    <w:abstractNumId w:val="21"/>
  </w:num>
  <w:num w:numId="33" w16cid:durableId="1336805402">
    <w:abstractNumId w:val="22"/>
  </w:num>
  <w:num w:numId="34" w16cid:durableId="571965239">
    <w:abstractNumId w:val="80"/>
  </w:num>
  <w:num w:numId="35" w16cid:durableId="1742368963">
    <w:abstractNumId w:val="33"/>
  </w:num>
  <w:num w:numId="36" w16cid:durableId="1410007271">
    <w:abstractNumId w:val="49"/>
  </w:num>
  <w:num w:numId="37" w16cid:durableId="1814758079">
    <w:abstractNumId w:val="39"/>
  </w:num>
  <w:num w:numId="38" w16cid:durableId="1200364060">
    <w:abstractNumId w:val="81"/>
  </w:num>
  <w:num w:numId="39" w16cid:durableId="293147431">
    <w:abstractNumId w:val="60"/>
  </w:num>
  <w:num w:numId="40" w16cid:durableId="1380783091">
    <w:abstractNumId w:val="83"/>
  </w:num>
  <w:num w:numId="41" w16cid:durableId="1441488022">
    <w:abstractNumId w:val="4"/>
  </w:num>
  <w:num w:numId="42" w16cid:durableId="102043638">
    <w:abstractNumId w:val="43"/>
  </w:num>
  <w:num w:numId="43" w16cid:durableId="1052193782">
    <w:abstractNumId w:val="7"/>
  </w:num>
  <w:num w:numId="44" w16cid:durableId="1315715588">
    <w:abstractNumId w:val="29"/>
  </w:num>
  <w:num w:numId="45" w16cid:durableId="1681664958">
    <w:abstractNumId w:val="73"/>
  </w:num>
  <w:num w:numId="46" w16cid:durableId="1804276357">
    <w:abstractNumId w:val="69"/>
  </w:num>
  <w:num w:numId="47" w16cid:durableId="1222329990">
    <w:abstractNumId w:val="32"/>
  </w:num>
  <w:num w:numId="48" w16cid:durableId="1093666496">
    <w:abstractNumId w:val="38"/>
  </w:num>
  <w:num w:numId="49" w16cid:durableId="55247544">
    <w:abstractNumId w:val="13"/>
    <w:lvlOverride w:ilvl="0">
      <w:startOverride w:val="1"/>
    </w:lvlOverride>
  </w:num>
  <w:num w:numId="50" w16cid:durableId="1432119327">
    <w:abstractNumId w:val="36"/>
  </w:num>
  <w:num w:numId="51" w16cid:durableId="1700013296">
    <w:abstractNumId w:val="70"/>
  </w:num>
  <w:num w:numId="52" w16cid:durableId="1689795988">
    <w:abstractNumId w:val="2"/>
  </w:num>
  <w:num w:numId="53" w16cid:durableId="376122212">
    <w:abstractNumId w:val="13"/>
    <w:lvlOverride w:ilvl="0">
      <w:startOverride w:val="1"/>
    </w:lvlOverride>
    <w:lvlOverride w:ilvl="1">
      <w:startOverride w:val="1"/>
    </w:lvlOverride>
  </w:num>
  <w:num w:numId="54" w16cid:durableId="1874221298">
    <w:abstractNumId w:val="9"/>
  </w:num>
  <w:num w:numId="55" w16cid:durableId="255139299">
    <w:abstractNumId w:val="53"/>
  </w:num>
  <w:num w:numId="56" w16cid:durableId="369690478">
    <w:abstractNumId w:val="74"/>
  </w:num>
  <w:num w:numId="57" w16cid:durableId="2075275453">
    <w:abstractNumId w:val="13"/>
    <w:lvlOverride w:ilvl="0">
      <w:startOverride w:val="1"/>
    </w:lvlOverride>
    <w:lvlOverride w:ilvl="1">
      <w:startOverride w:val="1"/>
    </w:lvlOverride>
  </w:num>
  <w:num w:numId="58" w16cid:durableId="1963488431">
    <w:abstractNumId w:val="31"/>
  </w:num>
  <w:num w:numId="59" w16cid:durableId="879169878">
    <w:abstractNumId w:val="5"/>
  </w:num>
  <w:num w:numId="60" w16cid:durableId="1688362077">
    <w:abstractNumId w:val="64"/>
  </w:num>
  <w:num w:numId="61" w16cid:durableId="1487286429">
    <w:abstractNumId w:val="41"/>
  </w:num>
  <w:num w:numId="62" w16cid:durableId="1679501875">
    <w:abstractNumId w:val="16"/>
  </w:num>
  <w:num w:numId="63" w16cid:durableId="712582507">
    <w:abstractNumId w:val="25"/>
  </w:num>
  <w:num w:numId="64" w16cid:durableId="1406488322">
    <w:abstractNumId w:val="62"/>
  </w:num>
  <w:num w:numId="65" w16cid:durableId="661665987">
    <w:abstractNumId w:val="63"/>
  </w:num>
  <w:num w:numId="66" w16cid:durableId="1255670575">
    <w:abstractNumId w:val="13"/>
    <w:lvlOverride w:ilvl="0">
      <w:startOverride w:val="1"/>
    </w:lvlOverride>
    <w:lvlOverride w:ilvl="1">
      <w:startOverride w:val="1"/>
    </w:lvlOverride>
  </w:num>
  <w:num w:numId="67" w16cid:durableId="856431150">
    <w:abstractNumId w:val="52"/>
  </w:num>
  <w:num w:numId="68" w16cid:durableId="473378786">
    <w:abstractNumId w:val="12"/>
  </w:num>
  <w:num w:numId="69" w16cid:durableId="137302829">
    <w:abstractNumId w:val="72"/>
  </w:num>
  <w:num w:numId="70" w16cid:durableId="357320910">
    <w:abstractNumId w:val="20"/>
  </w:num>
  <w:num w:numId="71" w16cid:durableId="1078288736">
    <w:abstractNumId w:val="68"/>
  </w:num>
  <w:num w:numId="72" w16cid:durableId="407774687">
    <w:abstractNumId w:val="23"/>
  </w:num>
  <w:num w:numId="73" w16cid:durableId="559943040">
    <w:abstractNumId w:val="15"/>
  </w:num>
  <w:num w:numId="74" w16cid:durableId="1875656939">
    <w:abstractNumId w:val="18"/>
  </w:num>
  <w:num w:numId="75" w16cid:durableId="1430081652">
    <w:abstractNumId w:val="47"/>
  </w:num>
  <w:num w:numId="76" w16cid:durableId="920986728">
    <w:abstractNumId w:val="34"/>
  </w:num>
  <w:num w:numId="77" w16cid:durableId="442649992">
    <w:abstractNumId w:val="61"/>
  </w:num>
  <w:num w:numId="78" w16cid:durableId="1620719849">
    <w:abstractNumId w:val="35"/>
  </w:num>
  <w:num w:numId="79" w16cid:durableId="1089275272">
    <w:abstractNumId w:val="56"/>
  </w:num>
  <w:num w:numId="80" w16cid:durableId="1638609933">
    <w:abstractNumId w:val="55"/>
  </w:num>
  <w:num w:numId="81" w16cid:durableId="1748112200">
    <w:abstractNumId w:val="14"/>
  </w:num>
  <w:num w:numId="82" w16cid:durableId="605650442">
    <w:abstractNumId w:val="67"/>
  </w:num>
  <w:num w:numId="83" w16cid:durableId="1132207155">
    <w:abstractNumId w:val="28"/>
  </w:num>
  <w:num w:numId="84" w16cid:durableId="1637371161">
    <w:abstractNumId w:val="17"/>
  </w:num>
  <w:num w:numId="85" w16cid:durableId="192499368">
    <w:abstractNumId w:val="8"/>
  </w:num>
  <w:num w:numId="86" w16cid:durableId="1473333068">
    <w:abstractNumId w:val="0"/>
  </w:num>
  <w:num w:numId="87" w16cid:durableId="1798454667">
    <w:abstractNumId w:val="42"/>
  </w:num>
  <w:num w:numId="88" w16cid:durableId="755595677">
    <w:abstractNumId w:val="5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CE9"/>
    <w:rsid w:val="00005D86"/>
    <w:rsid w:val="00070705"/>
    <w:rsid w:val="00076F20"/>
    <w:rsid w:val="000C25AE"/>
    <w:rsid w:val="000E2320"/>
    <w:rsid w:val="00167332"/>
    <w:rsid w:val="00196DE6"/>
    <w:rsid w:val="001E5734"/>
    <w:rsid w:val="00202FB9"/>
    <w:rsid w:val="00243C53"/>
    <w:rsid w:val="002B1E95"/>
    <w:rsid w:val="002C366A"/>
    <w:rsid w:val="002F7B02"/>
    <w:rsid w:val="00313519"/>
    <w:rsid w:val="00361872"/>
    <w:rsid w:val="003E78AA"/>
    <w:rsid w:val="00430095"/>
    <w:rsid w:val="00431CE9"/>
    <w:rsid w:val="00454421"/>
    <w:rsid w:val="004628FC"/>
    <w:rsid w:val="005A330A"/>
    <w:rsid w:val="005C27DE"/>
    <w:rsid w:val="005C4256"/>
    <w:rsid w:val="005D14EA"/>
    <w:rsid w:val="00646BEA"/>
    <w:rsid w:val="006627A7"/>
    <w:rsid w:val="00671AD0"/>
    <w:rsid w:val="006B09DC"/>
    <w:rsid w:val="007536A2"/>
    <w:rsid w:val="00864DE5"/>
    <w:rsid w:val="00884DA3"/>
    <w:rsid w:val="0092391A"/>
    <w:rsid w:val="00936FBB"/>
    <w:rsid w:val="0094780B"/>
    <w:rsid w:val="00991035"/>
    <w:rsid w:val="009B60D3"/>
    <w:rsid w:val="00A27564"/>
    <w:rsid w:val="00A81788"/>
    <w:rsid w:val="00AD7A9B"/>
    <w:rsid w:val="00B03AD8"/>
    <w:rsid w:val="00B50A0C"/>
    <w:rsid w:val="00B75AF9"/>
    <w:rsid w:val="00B84A61"/>
    <w:rsid w:val="00CD1697"/>
    <w:rsid w:val="00DB1E66"/>
    <w:rsid w:val="00DB3EAC"/>
    <w:rsid w:val="00E13B98"/>
    <w:rsid w:val="00EB5484"/>
    <w:rsid w:val="00F13E80"/>
    <w:rsid w:val="00F85D40"/>
    <w:rsid w:val="00FE00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2701D"/>
  <w15:docId w15:val="{C0519515-6983-49F6-9418-900E9F57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kern w:val="3"/>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Arial" w:hAnsi="Arial"/>
      <w:sz w:val="24"/>
    </w:rPr>
  </w:style>
  <w:style w:type="paragraph" w:styleId="Nagwek1">
    <w:name w:val="heading 1"/>
    <w:basedOn w:val="Standard"/>
    <w:next w:val="Textbody"/>
    <w:uiPriority w:val="9"/>
    <w:qFormat/>
    <w:pPr>
      <w:keepNext/>
      <w:numPr>
        <w:numId w:val="1"/>
      </w:numPr>
      <w:spacing w:before="240" w:after="60"/>
      <w:jc w:val="left"/>
      <w:outlineLvl w:val="0"/>
    </w:pPr>
    <w:rPr>
      <w:rFonts w:cs="Arial"/>
      <w:b/>
      <w:bCs/>
      <w:szCs w:val="32"/>
    </w:rPr>
  </w:style>
  <w:style w:type="paragraph" w:styleId="Nagwek2">
    <w:name w:val="heading 2"/>
    <w:basedOn w:val="Standard"/>
    <w:next w:val="Textbody"/>
    <w:uiPriority w:val="9"/>
    <w:unhideWhenUsed/>
    <w:qFormat/>
    <w:pPr>
      <w:keepNext/>
      <w:numPr>
        <w:ilvl w:val="1"/>
        <w:numId w:val="1"/>
      </w:numPr>
      <w:spacing w:before="240" w:after="60"/>
      <w:outlineLvl w:val="1"/>
    </w:pPr>
    <w:rPr>
      <w:rFonts w:cs="Arial"/>
      <w:b/>
      <w:bCs/>
      <w:szCs w:val="28"/>
    </w:rPr>
  </w:style>
  <w:style w:type="paragraph" w:styleId="Nagwek4">
    <w:name w:val="heading 4"/>
    <w:basedOn w:val="Standard"/>
    <w:next w:val="Textbody"/>
    <w:uiPriority w:val="9"/>
    <w:semiHidden/>
    <w:unhideWhenUsed/>
    <w:qFormat/>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pPr>
      <w:numPr>
        <w:numId w:val="1"/>
      </w:numPr>
    </w:pPr>
  </w:style>
  <w:style w:type="paragraph" w:customStyle="1" w:styleId="Standard">
    <w:name w:val="Standard"/>
    <w:pPr>
      <w:widowControl/>
      <w:suppressAutoHyphens/>
      <w:jc w:val="both"/>
    </w:pPr>
    <w:rPr>
      <w:rFonts w:ascii="Arial" w:hAnsi="Arial"/>
      <w:sz w:val="24"/>
      <w:szCs w:val="22"/>
    </w:rPr>
  </w:style>
  <w:style w:type="paragraph" w:customStyle="1" w:styleId="Heading">
    <w:name w:val="Heading"/>
    <w:basedOn w:val="Standard"/>
    <w:next w:val="Textbody"/>
    <w:pPr>
      <w:keepNext/>
      <w:spacing w:before="240" w:after="120"/>
    </w:pPr>
    <w:rPr>
      <w:rFonts w:eastAsia="Microsoft YaHei" w:cs="Arial"/>
      <w:sz w:val="28"/>
      <w:szCs w:val="28"/>
    </w:rPr>
  </w:style>
  <w:style w:type="paragraph" w:customStyle="1" w:styleId="Textbody">
    <w:name w:val="Text body"/>
    <w:basedOn w:val="Standard"/>
    <w:pPr>
      <w:spacing w:after="480" w:line="360" w:lineRule="auto"/>
      <w:jc w:val="right"/>
    </w:pPr>
    <w:rPr>
      <w:rFonts w:ascii="Times New Roman" w:hAnsi="Times New Roman"/>
      <w:i/>
      <w:iCs/>
      <w:color w:val="000000"/>
      <w:szCs w:val="24"/>
      <w:lang w:eastAsia="ar-SA"/>
    </w:r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Cs w:val="24"/>
    </w:rPr>
  </w:style>
  <w:style w:type="paragraph" w:customStyle="1" w:styleId="Index">
    <w:name w:val="Index"/>
    <w:basedOn w:val="Standard"/>
    <w:pPr>
      <w:suppressLineNumbers/>
    </w:pPr>
    <w:rPr>
      <w:rFonts w:cs="Arial"/>
    </w:rPr>
  </w:style>
  <w:style w:type="paragraph" w:styleId="Stopka">
    <w:name w:val="footer"/>
    <w:basedOn w:val="Standard"/>
    <w:pPr>
      <w:suppressLineNumbers/>
      <w:tabs>
        <w:tab w:val="center" w:pos="4536"/>
        <w:tab w:val="right" w:pos="9072"/>
      </w:tabs>
    </w:pPr>
  </w:style>
  <w:style w:type="paragraph" w:styleId="Nagwek">
    <w:name w:val="header"/>
    <w:basedOn w:val="Standard"/>
    <w:pPr>
      <w:suppressLineNumbers/>
      <w:tabs>
        <w:tab w:val="center" w:pos="4536"/>
        <w:tab w:val="right" w:pos="9072"/>
      </w:tabs>
    </w:p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rPr>
      <w:rFonts w:ascii="Tahoma" w:hAnsi="Tahoma"/>
      <w:sz w:val="16"/>
      <w:szCs w:val="16"/>
    </w:rPr>
  </w:style>
  <w:style w:type="paragraph" w:styleId="Tekstprzypisukocowego">
    <w:name w:val="endnote text"/>
    <w:basedOn w:val="Standard"/>
    <w:rPr>
      <w:sz w:val="20"/>
      <w:szCs w:val="20"/>
    </w:rPr>
  </w:style>
  <w:style w:type="paragraph" w:customStyle="1" w:styleId="NowyNagwek3">
    <w:name w:val="Nowy Nagłówek 3"/>
    <w:basedOn w:val="Standard"/>
    <w:rPr>
      <w:rFonts w:cs="Arial"/>
      <w:b/>
      <w:szCs w:val="24"/>
    </w:rPr>
  </w:style>
  <w:style w:type="paragraph" w:styleId="Akapitzlist">
    <w:name w:val="List Paragraph"/>
    <w:basedOn w:val="Standard"/>
    <w:pPr>
      <w:ind w:left="72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StopkaZnak">
    <w:name w:val="Stopka Znak"/>
    <w:rPr>
      <w:rFonts w:ascii="Calibri" w:hAnsi="Calibri"/>
      <w:sz w:val="22"/>
      <w:szCs w:val="22"/>
      <w:lang w:val="pl-PL" w:eastAsia="pl-PL" w:bidi="ar-SA"/>
    </w:rPr>
  </w:style>
  <w:style w:type="character" w:styleId="Numerstrony">
    <w:name w:val="page number"/>
    <w:rPr>
      <w:rFonts w:cs="Times New Roman"/>
    </w:rPr>
  </w:style>
  <w:style w:type="character" w:styleId="Odwoaniedokomentarza">
    <w:name w:val="annotation reference"/>
    <w:rPr>
      <w:sz w:val="16"/>
      <w:szCs w:val="16"/>
    </w:rPr>
  </w:style>
  <w:style w:type="character" w:customStyle="1" w:styleId="TekstkomentarzaZnak">
    <w:name w:val="Tekst komentarza Znak"/>
    <w:rPr>
      <w:rFonts w:ascii="Calibri" w:hAnsi="Calibri"/>
    </w:rPr>
  </w:style>
  <w:style w:type="character" w:customStyle="1" w:styleId="TematkomentarzaZnak">
    <w:name w:val="Temat komentarza Znak"/>
    <w:rPr>
      <w:rFonts w:ascii="Calibri" w:hAnsi="Calibri"/>
      <w:b/>
      <w:bCs/>
    </w:rPr>
  </w:style>
  <w:style w:type="character" w:customStyle="1" w:styleId="TekstdymkaZnak">
    <w:name w:val="Tekst dymka Znak"/>
    <w:rPr>
      <w:rFonts w:ascii="Tahoma" w:hAnsi="Tahoma" w:cs="Tahoma"/>
      <w:sz w:val="16"/>
      <w:szCs w:val="16"/>
    </w:rPr>
  </w:style>
  <w:style w:type="character" w:styleId="Odwoanieprzypisukocowego">
    <w:name w:val="endnote reference"/>
    <w:rPr>
      <w:position w:val="0"/>
      <w:vertAlign w:val="superscript"/>
    </w:rPr>
  </w:style>
  <w:style w:type="character" w:customStyle="1" w:styleId="Nagwek1Znak">
    <w:name w:val="Nagłówek 1 Znak"/>
    <w:rPr>
      <w:rFonts w:ascii="Arial" w:hAnsi="Arial" w:cs="Arial"/>
      <w:b/>
      <w:bCs/>
      <w:kern w:val="3"/>
      <w:sz w:val="32"/>
      <w:szCs w:val="32"/>
    </w:rPr>
  </w:style>
  <w:style w:type="character" w:customStyle="1" w:styleId="NagwekZnak">
    <w:name w:val="Nagłówek Znak"/>
    <w:rPr>
      <w:rFonts w:ascii="Calibri" w:hAnsi="Calibri"/>
      <w:sz w:val="22"/>
      <w:szCs w:val="22"/>
    </w:rPr>
  </w:style>
  <w:style w:type="character" w:customStyle="1" w:styleId="Nagwek4Znak">
    <w:name w:val="Nagłówek 4 Znak"/>
    <w:rPr>
      <w:rFonts w:ascii="Calibri" w:eastAsia="Times New Roman" w:hAnsi="Calibri" w:cs="Times New Roman"/>
      <w:b/>
      <w:bCs/>
      <w:sz w:val="28"/>
      <w:szCs w:val="28"/>
    </w:rPr>
  </w:style>
  <w:style w:type="character" w:customStyle="1" w:styleId="NowyNagwek3Znak">
    <w:name w:val="Nowy Nagłówek 3 Znak"/>
    <w:rPr>
      <w:rFonts w:ascii="Arial" w:hAnsi="Arial" w:cs="Arial"/>
      <w:b/>
      <w:sz w:val="24"/>
      <w:szCs w:val="24"/>
    </w:rPr>
  </w:style>
  <w:style w:type="character" w:customStyle="1" w:styleId="TekstpodstawowyZnak">
    <w:name w:val="Tekst podstawowy Znak"/>
    <w:basedOn w:val="Domylnaczcionkaakapitu"/>
    <w:rPr>
      <w:i/>
      <w:iCs/>
      <w:color w:val="000000"/>
      <w:sz w:val="24"/>
      <w:szCs w:val="24"/>
      <w:lang w:eastAsia="ar-SA"/>
    </w:rPr>
  </w:style>
  <w:style w:type="character" w:styleId="Tekstzastpczy">
    <w:name w:val="Placeholder Text"/>
    <w:basedOn w:val="Domylnaczcionkaakapitu"/>
    <w:rPr>
      <w:color w:val="808080"/>
    </w:rPr>
  </w:style>
  <w:style w:type="character" w:customStyle="1" w:styleId="Internetlink">
    <w:name w:val="Internet link"/>
    <w:basedOn w:val="Domylnaczcionkaakapitu"/>
    <w:rPr>
      <w:color w:val="0563C1"/>
      <w:u w:val="single"/>
    </w:rPr>
  </w:style>
  <w:style w:type="character" w:customStyle="1" w:styleId="ListLabel1">
    <w:name w:val="ListLabel 1"/>
    <w:rPr>
      <w:rFonts w:cs="Times New Roman"/>
      <w:b w:val="0"/>
    </w:rPr>
  </w:style>
  <w:style w:type="character" w:customStyle="1" w:styleId="ListLabel2">
    <w:name w:val="ListLabel 2"/>
    <w:rPr>
      <w:rFonts w:cs="Times New Roman"/>
    </w:rPr>
  </w:style>
  <w:style w:type="character" w:customStyle="1" w:styleId="ListLabel3">
    <w:name w:val="ListLabel 3"/>
    <w:rPr>
      <w:color w:val="00000A"/>
      <w:sz w:val="24"/>
    </w:rPr>
  </w:style>
  <w:style w:type="character" w:customStyle="1" w:styleId="ListLabel4">
    <w:name w:val="ListLabel 4"/>
    <w:rPr>
      <w:rFonts w:cs="Courier New"/>
    </w:rPr>
  </w:style>
  <w:style w:type="character" w:customStyle="1" w:styleId="ListLabel5">
    <w:name w:val="ListLabel 5"/>
    <w:rPr>
      <w:rFonts w:eastAsia="Calibri" w:cs="Calibri"/>
      <w:b w:val="0"/>
      <w:bCs w:val="0"/>
      <w:i w:val="0"/>
      <w:iCs w:val="0"/>
      <w:caps w:val="0"/>
      <w:smallCaps w:val="0"/>
      <w:strike w:val="0"/>
      <w:dstrike w:val="0"/>
      <w:color w:val="000000"/>
      <w:spacing w:val="0"/>
      <w:w w:val="100"/>
      <w:position w:val="0"/>
      <w:sz w:val="21"/>
      <w:szCs w:val="21"/>
      <w:u w:val="none"/>
      <w:vertAlign w:val="subscript"/>
      <w:lang w:val="pl-PL"/>
    </w:rPr>
  </w:style>
  <w:style w:type="character" w:customStyle="1" w:styleId="BulletSymbols">
    <w:name w:val="Bullet Symbols"/>
    <w:rPr>
      <w:rFonts w:ascii="OpenSymbol" w:eastAsia="OpenSymbol" w:hAnsi="OpenSymbol" w:cs="OpenSymbol"/>
    </w:rPr>
  </w:style>
  <w:style w:type="paragraph" w:styleId="Nagwekspisutreci">
    <w:name w:val="TOC Heading"/>
    <w:basedOn w:val="Nagwek1"/>
    <w:next w:val="Normalny"/>
    <w:pPr>
      <w:keepLines/>
      <w:numPr>
        <w:numId w:val="48"/>
      </w:numPr>
      <w:suppressAutoHyphens w:val="0"/>
      <w:spacing w:after="0" w:line="256" w:lineRule="auto"/>
      <w:textAlignment w:val="auto"/>
    </w:pPr>
    <w:rPr>
      <w:rFonts w:ascii="Calibri Light" w:hAnsi="Calibri Light" w:cs="Times New Roman"/>
      <w:b w:val="0"/>
      <w:bCs w:val="0"/>
      <w:color w:val="2F5496"/>
      <w:kern w:val="0"/>
      <w:sz w:val="32"/>
    </w:rPr>
  </w:style>
  <w:style w:type="paragraph" w:styleId="Spistreci1">
    <w:name w:val="toc 1"/>
    <w:basedOn w:val="Normalny"/>
    <w:next w:val="Normalny"/>
    <w:autoRedefine/>
    <w:uiPriority w:val="39"/>
    <w:pPr>
      <w:spacing w:after="100"/>
    </w:pPr>
  </w:style>
  <w:style w:type="paragraph" w:styleId="Spistreci3">
    <w:name w:val="toc 3"/>
    <w:basedOn w:val="Normalny"/>
    <w:next w:val="Normalny"/>
    <w:autoRedefine/>
    <w:pPr>
      <w:tabs>
        <w:tab w:val="left" w:pos="1100"/>
        <w:tab w:val="right" w:leader="dot" w:pos="9495"/>
      </w:tabs>
      <w:spacing w:after="100"/>
      <w:ind w:left="709" w:hanging="709"/>
    </w:pPr>
  </w:style>
  <w:style w:type="paragraph" w:styleId="Spistreci2">
    <w:name w:val="toc 2"/>
    <w:basedOn w:val="Normalny"/>
    <w:next w:val="Normalny"/>
    <w:autoRedefine/>
    <w:uiPriority w:val="39"/>
    <w:pPr>
      <w:spacing w:after="100"/>
      <w:ind w:left="200"/>
    </w:pPr>
  </w:style>
  <w:style w:type="character" w:styleId="Hipercze">
    <w:name w:val="Hyperlink"/>
    <w:basedOn w:val="Domylnaczcionkaakapitu"/>
    <w:uiPriority w:val="99"/>
    <w:rPr>
      <w:color w:val="0563C1"/>
      <w:u w:val="single"/>
    </w:rPr>
  </w:style>
  <w:style w:type="paragraph" w:customStyle="1" w:styleId="Zawartotabeli">
    <w:name w:val="Zawartość tabeli"/>
    <w:basedOn w:val="Normalny"/>
    <w:pPr>
      <w:suppressLineNumbers/>
      <w:textAlignment w:val="auto"/>
    </w:pPr>
    <w:rPr>
      <w:rFonts w:ascii="Times New Roman" w:eastAsia="Calibri" w:hAnsi="Times New Roman" w:cs="Tahoma"/>
      <w:color w:val="000000"/>
      <w:kern w:val="0"/>
      <w:szCs w:val="24"/>
      <w:lang w:eastAsia="ar-SA"/>
    </w:rPr>
  </w:style>
  <w:style w:type="paragraph" w:customStyle="1" w:styleId="Normal">
    <w:name w:val="[Normal]"/>
    <w:pPr>
      <w:autoSpaceDE w:val="0"/>
      <w:textAlignment w:val="auto"/>
    </w:pPr>
    <w:rPr>
      <w:rFonts w:ascii="Arial" w:hAnsi="Arial" w:cs="Arial"/>
      <w:kern w:val="0"/>
      <w:sz w:val="24"/>
      <w:szCs w:val="24"/>
    </w:rPr>
  </w:style>
  <w:style w:type="numbering" w:customStyle="1" w:styleId="WWNum1">
    <w:name w:val="WWNum1"/>
    <w:basedOn w:val="Bezlisty"/>
    <w:pPr>
      <w:numPr>
        <w:numId w:val="2"/>
      </w:numPr>
    </w:pPr>
  </w:style>
  <w:style w:type="numbering" w:customStyle="1" w:styleId="WWNum2">
    <w:name w:val="WWNum2"/>
    <w:basedOn w:val="Bezlisty"/>
    <w:pPr>
      <w:numPr>
        <w:numId w:val="3"/>
      </w:numPr>
    </w:pPr>
  </w:style>
  <w:style w:type="numbering" w:customStyle="1" w:styleId="WWNum3">
    <w:name w:val="WWNum3"/>
    <w:basedOn w:val="Bezlisty"/>
    <w:pPr>
      <w:numPr>
        <w:numId w:val="4"/>
      </w:numPr>
    </w:pPr>
  </w:style>
  <w:style w:type="numbering" w:customStyle="1" w:styleId="WWNum4">
    <w:name w:val="WWNum4"/>
    <w:basedOn w:val="Bezlisty"/>
    <w:pPr>
      <w:numPr>
        <w:numId w:val="5"/>
      </w:numPr>
    </w:pPr>
  </w:style>
  <w:style w:type="numbering" w:customStyle="1" w:styleId="WWNum5">
    <w:name w:val="WWNum5"/>
    <w:basedOn w:val="Bezlisty"/>
    <w:pPr>
      <w:numPr>
        <w:numId w:val="6"/>
      </w:numPr>
    </w:pPr>
  </w:style>
  <w:style w:type="numbering" w:customStyle="1" w:styleId="WWNum6">
    <w:name w:val="WWNum6"/>
    <w:basedOn w:val="Bezlisty"/>
    <w:pPr>
      <w:numPr>
        <w:numId w:val="7"/>
      </w:numPr>
    </w:pPr>
  </w:style>
  <w:style w:type="numbering" w:customStyle="1" w:styleId="WWNum7">
    <w:name w:val="WWNum7"/>
    <w:basedOn w:val="Bezlisty"/>
    <w:pPr>
      <w:numPr>
        <w:numId w:val="8"/>
      </w:numPr>
    </w:pPr>
  </w:style>
  <w:style w:type="numbering" w:customStyle="1" w:styleId="WWNum8">
    <w:name w:val="WWNum8"/>
    <w:basedOn w:val="Bezlisty"/>
    <w:pPr>
      <w:numPr>
        <w:numId w:val="9"/>
      </w:numPr>
    </w:pPr>
  </w:style>
  <w:style w:type="numbering" w:customStyle="1" w:styleId="WWNum9">
    <w:name w:val="WWNum9"/>
    <w:basedOn w:val="Bezlisty"/>
    <w:pPr>
      <w:numPr>
        <w:numId w:val="10"/>
      </w:numPr>
    </w:pPr>
  </w:style>
  <w:style w:type="numbering" w:customStyle="1" w:styleId="WWNum10">
    <w:name w:val="WWNum10"/>
    <w:basedOn w:val="Bezlisty"/>
    <w:pPr>
      <w:numPr>
        <w:numId w:val="11"/>
      </w:numPr>
    </w:pPr>
  </w:style>
  <w:style w:type="numbering" w:customStyle="1" w:styleId="WWNum11">
    <w:name w:val="WWNum11"/>
    <w:basedOn w:val="Bezlisty"/>
    <w:pPr>
      <w:numPr>
        <w:numId w:val="12"/>
      </w:numPr>
    </w:pPr>
  </w:style>
  <w:style w:type="numbering" w:customStyle="1" w:styleId="WWNum12">
    <w:name w:val="WWNum12"/>
    <w:basedOn w:val="Bezlisty"/>
    <w:pPr>
      <w:numPr>
        <w:numId w:val="13"/>
      </w:numPr>
    </w:pPr>
  </w:style>
  <w:style w:type="numbering" w:customStyle="1" w:styleId="WWNum13">
    <w:name w:val="WWNum13"/>
    <w:basedOn w:val="Bezlisty"/>
    <w:pPr>
      <w:numPr>
        <w:numId w:val="14"/>
      </w:numPr>
    </w:pPr>
  </w:style>
  <w:style w:type="numbering" w:customStyle="1" w:styleId="WWNum14">
    <w:name w:val="WWNum14"/>
    <w:basedOn w:val="Bezlisty"/>
    <w:pPr>
      <w:numPr>
        <w:numId w:val="15"/>
      </w:numPr>
    </w:pPr>
  </w:style>
  <w:style w:type="numbering" w:customStyle="1" w:styleId="WWNum15">
    <w:name w:val="WWNum15"/>
    <w:basedOn w:val="Bezlisty"/>
    <w:pPr>
      <w:numPr>
        <w:numId w:val="16"/>
      </w:numPr>
    </w:pPr>
  </w:style>
  <w:style w:type="numbering" w:customStyle="1" w:styleId="WWNum16">
    <w:name w:val="WWNum16"/>
    <w:basedOn w:val="Bezlisty"/>
    <w:pPr>
      <w:numPr>
        <w:numId w:val="17"/>
      </w:numPr>
    </w:pPr>
  </w:style>
  <w:style w:type="numbering" w:customStyle="1" w:styleId="WWNum17">
    <w:name w:val="WWNum17"/>
    <w:basedOn w:val="Bezlisty"/>
    <w:pPr>
      <w:numPr>
        <w:numId w:val="18"/>
      </w:numPr>
    </w:pPr>
  </w:style>
  <w:style w:type="numbering" w:customStyle="1" w:styleId="WWNum18">
    <w:name w:val="WWNum18"/>
    <w:basedOn w:val="Bezlisty"/>
    <w:pPr>
      <w:numPr>
        <w:numId w:val="19"/>
      </w:numPr>
    </w:pPr>
  </w:style>
  <w:style w:type="numbering" w:customStyle="1" w:styleId="WWNum19">
    <w:name w:val="WWNum19"/>
    <w:basedOn w:val="Bezlisty"/>
    <w:pPr>
      <w:numPr>
        <w:numId w:val="20"/>
      </w:numPr>
    </w:pPr>
  </w:style>
  <w:style w:type="numbering" w:customStyle="1" w:styleId="WWNum20">
    <w:name w:val="WWNum20"/>
    <w:basedOn w:val="Bezlisty"/>
    <w:pPr>
      <w:numPr>
        <w:numId w:val="21"/>
      </w:numPr>
    </w:pPr>
  </w:style>
  <w:style w:type="numbering" w:customStyle="1" w:styleId="WWNum21">
    <w:name w:val="WWNum21"/>
    <w:basedOn w:val="Bezlisty"/>
    <w:pPr>
      <w:numPr>
        <w:numId w:val="22"/>
      </w:numPr>
    </w:pPr>
  </w:style>
  <w:style w:type="numbering" w:customStyle="1" w:styleId="WWNum22">
    <w:name w:val="WWNum22"/>
    <w:basedOn w:val="Bezlisty"/>
    <w:pPr>
      <w:numPr>
        <w:numId w:val="23"/>
      </w:numPr>
    </w:pPr>
  </w:style>
  <w:style w:type="numbering" w:customStyle="1" w:styleId="WWNum23">
    <w:name w:val="WWNum23"/>
    <w:basedOn w:val="Bezlisty"/>
    <w:pPr>
      <w:numPr>
        <w:numId w:val="24"/>
      </w:numPr>
    </w:pPr>
  </w:style>
  <w:style w:type="numbering" w:customStyle="1" w:styleId="WWNum24">
    <w:name w:val="WWNum24"/>
    <w:basedOn w:val="Bezlisty"/>
    <w:pPr>
      <w:numPr>
        <w:numId w:val="25"/>
      </w:numPr>
    </w:pPr>
  </w:style>
  <w:style w:type="numbering" w:customStyle="1" w:styleId="WWNum25">
    <w:name w:val="WWNum25"/>
    <w:basedOn w:val="Bezlisty"/>
    <w:pPr>
      <w:numPr>
        <w:numId w:val="26"/>
      </w:numPr>
    </w:pPr>
  </w:style>
  <w:style w:type="numbering" w:customStyle="1" w:styleId="WWNum26">
    <w:name w:val="WWNum26"/>
    <w:basedOn w:val="Bezlisty"/>
    <w:pPr>
      <w:numPr>
        <w:numId w:val="27"/>
      </w:numPr>
    </w:pPr>
  </w:style>
  <w:style w:type="numbering" w:customStyle="1" w:styleId="WWNum27">
    <w:name w:val="WWNum27"/>
    <w:basedOn w:val="Bezlisty"/>
    <w:pPr>
      <w:numPr>
        <w:numId w:val="28"/>
      </w:numPr>
    </w:pPr>
  </w:style>
  <w:style w:type="numbering" w:customStyle="1" w:styleId="WWNum28">
    <w:name w:val="WWNum28"/>
    <w:basedOn w:val="Bezlisty"/>
    <w:pPr>
      <w:numPr>
        <w:numId w:val="29"/>
      </w:numPr>
    </w:pPr>
  </w:style>
  <w:style w:type="numbering" w:customStyle="1" w:styleId="WWNum29">
    <w:name w:val="WWNum29"/>
    <w:basedOn w:val="Bezlisty"/>
    <w:pPr>
      <w:numPr>
        <w:numId w:val="30"/>
      </w:numPr>
    </w:pPr>
  </w:style>
  <w:style w:type="numbering" w:customStyle="1" w:styleId="WWNum30">
    <w:name w:val="WWNum30"/>
    <w:basedOn w:val="Bezlisty"/>
    <w:pPr>
      <w:numPr>
        <w:numId w:val="31"/>
      </w:numPr>
    </w:pPr>
  </w:style>
  <w:style w:type="numbering" w:customStyle="1" w:styleId="WWNum31">
    <w:name w:val="WWNum31"/>
    <w:basedOn w:val="Bezlisty"/>
    <w:pPr>
      <w:numPr>
        <w:numId w:val="32"/>
      </w:numPr>
    </w:pPr>
  </w:style>
  <w:style w:type="numbering" w:customStyle="1" w:styleId="WWNum32">
    <w:name w:val="WWNum32"/>
    <w:basedOn w:val="Bezlisty"/>
    <w:pPr>
      <w:numPr>
        <w:numId w:val="33"/>
      </w:numPr>
    </w:pPr>
  </w:style>
  <w:style w:type="numbering" w:customStyle="1" w:styleId="WWNum33">
    <w:name w:val="WWNum33"/>
    <w:basedOn w:val="Bezlisty"/>
    <w:pPr>
      <w:numPr>
        <w:numId w:val="34"/>
      </w:numPr>
    </w:pPr>
  </w:style>
  <w:style w:type="numbering" w:customStyle="1" w:styleId="WWNum34">
    <w:name w:val="WWNum34"/>
    <w:basedOn w:val="Bezlisty"/>
    <w:pPr>
      <w:numPr>
        <w:numId w:val="35"/>
      </w:numPr>
    </w:pPr>
  </w:style>
  <w:style w:type="numbering" w:customStyle="1" w:styleId="WWNum35">
    <w:name w:val="WWNum35"/>
    <w:basedOn w:val="Bezlisty"/>
    <w:pPr>
      <w:numPr>
        <w:numId w:val="36"/>
      </w:numPr>
    </w:pPr>
  </w:style>
  <w:style w:type="numbering" w:customStyle="1" w:styleId="WWNum36">
    <w:name w:val="WWNum36"/>
    <w:basedOn w:val="Bezlisty"/>
    <w:pPr>
      <w:numPr>
        <w:numId w:val="37"/>
      </w:numPr>
    </w:pPr>
  </w:style>
  <w:style w:type="numbering" w:customStyle="1" w:styleId="WWNum37">
    <w:name w:val="WWNum37"/>
    <w:basedOn w:val="Bezlisty"/>
    <w:pPr>
      <w:numPr>
        <w:numId w:val="38"/>
      </w:numPr>
    </w:pPr>
  </w:style>
  <w:style w:type="numbering" w:customStyle="1" w:styleId="WWNum38">
    <w:name w:val="WWNum38"/>
    <w:basedOn w:val="Bezlisty"/>
    <w:pPr>
      <w:numPr>
        <w:numId w:val="39"/>
      </w:numPr>
    </w:pPr>
  </w:style>
  <w:style w:type="numbering" w:customStyle="1" w:styleId="WWNum39">
    <w:name w:val="WWNum39"/>
    <w:basedOn w:val="Bezlisty"/>
    <w:pPr>
      <w:numPr>
        <w:numId w:val="40"/>
      </w:numPr>
    </w:pPr>
  </w:style>
  <w:style w:type="numbering" w:customStyle="1" w:styleId="WWNum40">
    <w:name w:val="WWNum40"/>
    <w:basedOn w:val="Bezlisty"/>
    <w:pPr>
      <w:numPr>
        <w:numId w:val="41"/>
      </w:numPr>
    </w:pPr>
  </w:style>
  <w:style w:type="numbering" w:customStyle="1" w:styleId="WWNum41">
    <w:name w:val="WWNum41"/>
    <w:basedOn w:val="Bezlisty"/>
    <w:pPr>
      <w:numPr>
        <w:numId w:val="42"/>
      </w:numPr>
    </w:pPr>
  </w:style>
  <w:style w:type="numbering" w:customStyle="1" w:styleId="WWNum42">
    <w:name w:val="WWNum42"/>
    <w:basedOn w:val="Bezlisty"/>
    <w:pPr>
      <w:numPr>
        <w:numId w:val="43"/>
      </w:numPr>
    </w:pPr>
  </w:style>
  <w:style w:type="numbering" w:customStyle="1" w:styleId="WWNum43">
    <w:name w:val="WWNum43"/>
    <w:basedOn w:val="Bezlisty"/>
    <w:pPr>
      <w:numPr>
        <w:numId w:val="44"/>
      </w:numPr>
    </w:pPr>
  </w:style>
  <w:style w:type="numbering" w:customStyle="1" w:styleId="WWNum44">
    <w:name w:val="WWNum44"/>
    <w:basedOn w:val="Bezlisty"/>
    <w:pPr>
      <w:numPr>
        <w:numId w:val="45"/>
      </w:numPr>
    </w:pPr>
  </w:style>
  <w:style w:type="numbering" w:customStyle="1" w:styleId="WWNum45">
    <w:name w:val="WWNum45"/>
    <w:basedOn w:val="Bezlisty"/>
    <w:pPr>
      <w:numPr>
        <w:numId w:val="46"/>
      </w:numPr>
    </w:pPr>
  </w:style>
  <w:style w:type="numbering" w:customStyle="1" w:styleId="WWNum46">
    <w:name w:val="WWNum46"/>
    <w:basedOn w:val="Bezlisty"/>
    <w:pPr>
      <w:numPr>
        <w:numId w:val="47"/>
      </w:numPr>
    </w:pPr>
  </w:style>
  <w:style w:type="numbering" w:customStyle="1" w:styleId="LFO51">
    <w:name w:val="LFO51"/>
    <w:basedOn w:val="Bezlisty"/>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513</TotalTime>
  <Pages>27</Pages>
  <Words>8510</Words>
  <Characters>51063</Characters>
  <Application>Microsoft Office Word</Application>
  <DocSecurity>0</DocSecurity>
  <Lines>425</Lines>
  <Paragraphs>118</Paragraphs>
  <ScaleCrop>false</ScaleCrop>
  <HeadingPairs>
    <vt:vector size="2" baseType="variant">
      <vt:variant>
        <vt:lpstr>Tytuł</vt:lpstr>
      </vt:variant>
      <vt:variant>
        <vt:i4>1</vt:i4>
      </vt:variant>
    </vt:vector>
  </HeadingPairs>
  <TitlesOfParts>
    <vt:vector size="1" baseType="lpstr">
      <vt:lpstr>JEDNOSTKA PROJEKTOWA</vt:lpstr>
    </vt:vector>
  </TitlesOfParts>
  <Company/>
  <LinksUpToDate>false</LinksUpToDate>
  <CharactersWithSpaces>59455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JEDNOSTKA PROJEKTOWA</dc:title>
  <dc:creator>tylus-k</dc:creator>
  <cp:lastModifiedBy>Piotr</cp:lastModifiedBy>
  <cp:revision>11</cp:revision>
  <cp:lastPrinted>2024-06-05T18:19:00Z</cp:lastPrinted>
  <dcterms:created xsi:type="dcterms:W3CDTF">2024-06-04T18:47:00Z</dcterms:created>
  <dcterms:modified xsi:type="dcterms:W3CDTF">2024-06-05T19:37:00Z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Niniejsze opracowanie projektowe podlega ochronie na podstawie ustawy z dnia</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